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3F0E5" w14:textId="77777777" w:rsidR="00176BD2" w:rsidRDefault="00176BD2" w:rsidP="00176BD2">
      <w:pPr>
        <w:pStyle w:val="Default"/>
      </w:pPr>
    </w:p>
    <w:p w14:paraId="1F1D4694" w14:textId="5D680C85" w:rsidR="00176BD2" w:rsidRDefault="00176BD2" w:rsidP="00176BD2">
      <w:pPr>
        <w:pStyle w:val="Default"/>
        <w:rPr>
          <w:sz w:val="36"/>
          <w:szCs w:val="36"/>
        </w:rPr>
      </w:pPr>
      <w:r>
        <w:rPr>
          <w:b/>
          <w:bCs/>
          <w:sz w:val="36"/>
          <w:szCs w:val="36"/>
        </w:rPr>
        <w:t xml:space="preserve">S a t z u n g </w:t>
      </w:r>
    </w:p>
    <w:p w14:paraId="412956E2" w14:textId="77777777" w:rsidR="00176BD2" w:rsidRDefault="00176BD2" w:rsidP="00176BD2">
      <w:pPr>
        <w:pStyle w:val="Default"/>
        <w:rPr>
          <w:sz w:val="32"/>
          <w:szCs w:val="32"/>
        </w:rPr>
      </w:pPr>
      <w:r>
        <w:rPr>
          <w:b/>
          <w:bCs/>
          <w:sz w:val="32"/>
          <w:szCs w:val="32"/>
        </w:rPr>
        <w:t>für die Wahl des Jugend</w:t>
      </w:r>
      <w:r w:rsidR="00650CC5">
        <w:rPr>
          <w:b/>
          <w:bCs/>
          <w:sz w:val="32"/>
          <w:szCs w:val="32"/>
        </w:rPr>
        <w:t>beirates</w:t>
      </w:r>
    </w:p>
    <w:p w14:paraId="69F70200" w14:textId="1092EC8A" w:rsidR="00176BD2" w:rsidRDefault="00176BD2" w:rsidP="00176BD2">
      <w:pPr>
        <w:pStyle w:val="Default"/>
        <w:rPr>
          <w:sz w:val="32"/>
          <w:szCs w:val="32"/>
        </w:rPr>
      </w:pPr>
      <w:r>
        <w:rPr>
          <w:b/>
          <w:bCs/>
          <w:sz w:val="32"/>
          <w:szCs w:val="32"/>
        </w:rPr>
        <w:t xml:space="preserve">der </w:t>
      </w:r>
      <w:r w:rsidR="00D27936">
        <w:rPr>
          <w:b/>
          <w:bCs/>
          <w:sz w:val="32"/>
          <w:szCs w:val="32"/>
        </w:rPr>
        <w:t>[Gemeinde einfügen]</w:t>
      </w:r>
      <w:r>
        <w:rPr>
          <w:b/>
          <w:bCs/>
          <w:sz w:val="32"/>
          <w:szCs w:val="32"/>
        </w:rPr>
        <w:t xml:space="preserve"> </w:t>
      </w:r>
    </w:p>
    <w:p w14:paraId="4414BB67" w14:textId="77777777" w:rsidR="00176BD2" w:rsidRDefault="00176BD2" w:rsidP="00176BD2">
      <w:pPr>
        <w:pStyle w:val="Default"/>
        <w:rPr>
          <w:sz w:val="32"/>
          <w:szCs w:val="32"/>
        </w:rPr>
      </w:pPr>
      <w:r>
        <w:rPr>
          <w:b/>
          <w:bCs/>
          <w:sz w:val="32"/>
          <w:szCs w:val="32"/>
        </w:rPr>
        <w:t>(Wahlordnung Jugend</w:t>
      </w:r>
      <w:r w:rsidR="00650CC5">
        <w:rPr>
          <w:b/>
          <w:bCs/>
          <w:sz w:val="32"/>
          <w:szCs w:val="32"/>
        </w:rPr>
        <w:t>beirat</w:t>
      </w:r>
      <w:r>
        <w:rPr>
          <w:b/>
          <w:bCs/>
          <w:sz w:val="32"/>
          <w:szCs w:val="32"/>
        </w:rPr>
        <w:t xml:space="preserve">) </w:t>
      </w:r>
    </w:p>
    <w:p w14:paraId="6A662C7E" w14:textId="62DC5F93" w:rsidR="007611FB" w:rsidRDefault="00176BD2" w:rsidP="00176BD2">
      <w:pPr>
        <w:pStyle w:val="Default"/>
        <w:rPr>
          <w:sz w:val="23"/>
          <w:szCs w:val="23"/>
        </w:rPr>
      </w:pPr>
      <w:r>
        <w:rPr>
          <w:sz w:val="23"/>
          <w:szCs w:val="23"/>
        </w:rPr>
        <w:t xml:space="preserve">Es werden die allgemeinen Wahlgrundsätze berücksichtigt. </w:t>
      </w:r>
    </w:p>
    <w:p w14:paraId="3B4B7C72" w14:textId="77777777" w:rsidR="007611FB" w:rsidRDefault="007611FB">
      <w:pPr>
        <w:rPr>
          <w:rFonts w:ascii="Arial" w:hAnsi="Arial" w:cs="Arial"/>
          <w:color w:val="000000"/>
          <w:sz w:val="23"/>
          <w:szCs w:val="23"/>
        </w:rPr>
      </w:pPr>
      <w:r>
        <w:rPr>
          <w:sz w:val="23"/>
          <w:szCs w:val="23"/>
        </w:rPr>
        <w:br w:type="page"/>
      </w:r>
    </w:p>
    <w:bookmarkStart w:id="0" w:name="_GoBack" w:displacedByCustomXml="next"/>
    <w:bookmarkEnd w:id="0" w:displacedByCustomXml="next"/>
    <w:sdt>
      <w:sdtPr>
        <w:rPr>
          <w:rFonts w:cs="Arial"/>
          <w:szCs w:val="24"/>
        </w:rPr>
        <w:id w:val="-92093160"/>
        <w:docPartObj>
          <w:docPartGallery w:val="Table of Contents"/>
          <w:docPartUnique/>
        </w:docPartObj>
      </w:sdtPr>
      <w:sdtEndPr>
        <w:rPr>
          <w:rFonts w:eastAsiaTheme="minorHAnsi"/>
          <w:bCs/>
          <w:lang w:eastAsia="en-US"/>
        </w:rPr>
      </w:sdtEndPr>
      <w:sdtContent>
        <w:p w14:paraId="5A4FF7DD" w14:textId="3EDC4DFC" w:rsidR="007611FB" w:rsidRDefault="007611FB">
          <w:pPr>
            <w:pStyle w:val="Inhaltsverzeichnisberschrift"/>
            <w:rPr>
              <w:rFonts w:cs="Arial"/>
              <w:szCs w:val="24"/>
            </w:rPr>
          </w:pPr>
          <w:r w:rsidRPr="002B3B46">
            <w:rPr>
              <w:rFonts w:cs="Arial"/>
              <w:szCs w:val="24"/>
            </w:rPr>
            <w:t>Inhalt</w:t>
          </w:r>
        </w:p>
        <w:p w14:paraId="24A89E68" w14:textId="77777777" w:rsidR="006A1BB6" w:rsidRPr="006A1BB6" w:rsidRDefault="006A1BB6" w:rsidP="006A1BB6">
          <w:pPr>
            <w:rPr>
              <w:lang w:eastAsia="de-DE"/>
            </w:rPr>
          </w:pPr>
        </w:p>
        <w:p w14:paraId="75726D12" w14:textId="1BAF5666" w:rsidR="002B3B46" w:rsidRPr="002B3B46" w:rsidRDefault="007611FB">
          <w:pPr>
            <w:pStyle w:val="Verzeichnis1"/>
            <w:tabs>
              <w:tab w:val="right" w:leader="dot" w:pos="9062"/>
            </w:tabs>
            <w:rPr>
              <w:rFonts w:ascii="Arial" w:eastAsiaTheme="minorEastAsia" w:hAnsi="Arial" w:cs="Arial"/>
              <w:noProof/>
              <w:sz w:val="24"/>
              <w:szCs w:val="24"/>
              <w:lang w:eastAsia="de-DE"/>
            </w:rPr>
          </w:pPr>
          <w:r w:rsidRPr="002B3B46">
            <w:rPr>
              <w:rFonts w:ascii="Arial" w:hAnsi="Arial" w:cs="Arial"/>
              <w:sz w:val="24"/>
              <w:szCs w:val="24"/>
            </w:rPr>
            <w:fldChar w:fldCharType="begin"/>
          </w:r>
          <w:r w:rsidRPr="002B3B46">
            <w:rPr>
              <w:rFonts w:ascii="Arial" w:hAnsi="Arial" w:cs="Arial"/>
              <w:sz w:val="24"/>
              <w:szCs w:val="24"/>
            </w:rPr>
            <w:instrText xml:space="preserve"> TOC \o "1-3" \h \z \u </w:instrText>
          </w:r>
          <w:r w:rsidRPr="002B3B46">
            <w:rPr>
              <w:rFonts w:ascii="Arial" w:hAnsi="Arial" w:cs="Arial"/>
              <w:sz w:val="24"/>
              <w:szCs w:val="24"/>
            </w:rPr>
            <w:fldChar w:fldCharType="separate"/>
          </w:r>
          <w:hyperlink w:anchor="_Toc16436186" w:history="1">
            <w:r w:rsidR="002B3B46" w:rsidRPr="002B3B46">
              <w:rPr>
                <w:rStyle w:val="Hyperlink"/>
                <w:rFonts w:ascii="Arial" w:hAnsi="Arial" w:cs="Arial"/>
                <w:noProof/>
                <w:sz w:val="24"/>
                <w:szCs w:val="24"/>
              </w:rPr>
              <w:t>§ 1 Geltungsbereich/Zuständigkeit</w:t>
            </w:r>
            <w:r w:rsidR="002B3B46" w:rsidRPr="002B3B46">
              <w:rPr>
                <w:rFonts w:ascii="Arial" w:hAnsi="Arial" w:cs="Arial"/>
                <w:noProof/>
                <w:webHidden/>
                <w:sz w:val="24"/>
                <w:szCs w:val="24"/>
              </w:rPr>
              <w:tab/>
            </w:r>
            <w:r w:rsidR="002B3B46" w:rsidRPr="002B3B46">
              <w:rPr>
                <w:rFonts w:ascii="Arial" w:hAnsi="Arial" w:cs="Arial"/>
                <w:noProof/>
                <w:webHidden/>
                <w:sz w:val="24"/>
                <w:szCs w:val="24"/>
              </w:rPr>
              <w:fldChar w:fldCharType="begin"/>
            </w:r>
            <w:r w:rsidR="002B3B46" w:rsidRPr="002B3B46">
              <w:rPr>
                <w:rFonts w:ascii="Arial" w:hAnsi="Arial" w:cs="Arial"/>
                <w:noProof/>
                <w:webHidden/>
                <w:sz w:val="24"/>
                <w:szCs w:val="24"/>
              </w:rPr>
              <w:instrText xml:space="preserve"> PAGEREF _Toc16436186 \h </w:instrText>
            </w:r>
            <w:r w:rsidR="002B3B46" w:rsidRPr="002B3B46">
              <w:rPr>
                <w:rFonts w:ascii="Arial" w:hAnsi="Arial" w:cs="Arial"/>
                <w:noProof/>
                <w:webHidden/>
                <w:sz w:val="24"/>
                <w:szCs w:val="24"/>
              </w:rPr>
            </w:r>
            <w:r w:rsidR="002B3B46" w:rsidRPr="002B3B46">
              <w:rPr>
                <w:rFonts w:ascii="Arial" w:hAnsi="Arial" w:cs="Arial"/>
                <w:noProof/>
                <w:webHidden/>
                <w:sz w:val="24"/>
                <w:szCs w:val="24"/>
              </w:rPr>
              <w:fldChar w:fldCharType="separate"/>
            </w:r>
            <w:r w:rsidR="002B3B46" w:rsidRPr="002B3B46">
              <w:rPr>
                <w:rFonts w:ascii="Arial" w:hAnsi="Arial" w:cs="Arial"/>
                <w:noProof/>
                <w:webHidden/>
                <w:sz w:val="24"/>
                <w:szCs w:val="24"/>
              </w:rPr>
              <w:t>3</w:t>
            </w:r>
            <w:r w:rsidR="002B3B46" w:rsidRPr="002B3B46">
              <w:rPr>
                <w:rFonts w:ascii="Arial" w:hAnsi="Arial" w:cs="Arial"/>
                <w:noProof/>
                <w:webHidden/>
                <w:sz w:val="24"/>
                <w:szCs w:val="24"/>
              </w:rPr>
              <w:fldChar w:fldCharType="end"/>
            </w:r>
          </w:hyperlink>
        </w:p>
        <w:p w14:paraId="41CF3F27" w14:textId="46609B68"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87" w:history="1">
            <w:r w:rsidRPr="002B3B46">
              <w:rPr>
                <w:rStyle w:val="Hyperlink"/>
                <w:rFonts w:ascii="Arial" w:hAnsi="Arial" w:cs="Arial"/>
                <w:noProof/>
                <w:sz w:val="24"/>
                <w:szCs w:val="24"/>
              </w:rPr>
              <w:t>§ 2 Wahlzeit</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_Toc16436187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3</w:t>
            </w:r>
            <w:r w:rsidRPr="002B3B46">
              <w:rPr>
                <w:rFonts w:ascii="Arial" w:hAnsi="Arial" w:cs="Arial"/>
                <w:noProof/>
                <w:webHidden/>
                <w:sz w:val="24"/>
                <w:szCs w:val="24"/>
              </w:rPr>
              <w:fldChar w:fldCharType="end"/>
            </w:r>
          </w:hyperlink>
        </w:p>
        <w:p w14:paraId="46B69F7F" w14:textId="641E70BF"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88" w:history="1">
            <w:r w:rsidRPr="002B3B46">
              <w:rPr>
                <w:rStyle w:val="Hyperlink"/>
                <w:rFonts w:ascii="Arial" w:hAnsi="Arial" w:cs="Arial"/>
                <w:noProof/>
                <w:sz w:val="24"/>
                <w:szCs w:val="24"/>
              </w:rPr>
              <w:t>§ 3 Wahlorgane</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_Toc16436188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3</w:t>
            </w:r>
            <w:r w:rsidRPr="002B3B46">
              <w:rPr>
                <w:rFonts w:ascii="Arial" w:hAnsi="Arial" w:cs="Arial"/>
                <w:noProof/>
                <w:webHidden/>
                <w:sz w:val="24"/>
                <w:szCs w:val="24"/>
              </w:rPr>
              <w:fldChar w:fldCharType="end"/>
            </w:r>
          </w:hyperlink>
        </w:p>
        <w:p w14:paraId="6711AD4A" w14:textId="77FE2C50"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89" w:history="1">
            <w:r w:rsidRPr="002B3B46">
              <w:rPr>
                <w:rStyle w:val="Hyperlink"/>
                <w:rFonts w:ascii="Arial" w:hAnsi="Arial" w:cs="Arial"/>
                <w:noProof/>
                <w:sz w:val="24"/>
                <w:szCs w:val="24"/>
              </w:rPr>
              <w:t>§ 4 Wahlleiter bzw. Wahlleiterin</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_Toc16436189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3</w:t>
            </w:r>
            <w:r w:rsidRPr="002B3B46">
              <w:rPr>
                <w:rFonts w:ascii="Arial" w:hAnsi="Arial" w:cs="Arial"/>
                <w:noProof/>
                <w:webHidden/>
                <w:sz w:val="24"/>
                <w:szCs w:val="24"/>
              </w:rPr>
              <w:fldChar w:fldCharType="end"/>
            </w:r>
          </w:hyperlink>
        </w:p>
        <w:p w14:paraId="2C31EE23" w14:textId="1F41ABAA"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0" w:history="1">
            <w:r w:rsidRPr="002B3B46">
              <w:rPr>
                <w:rStyle w:val="Hyperlink"/>
                <w:rFonts w:ascii="Arial" w:hAnsi="Arial" w:cs="Arial"/>
                <w:noProof/>
                <w:sz w:val="24"/>
                <w:szCs w:val="24"/>
              </w:rPr>
              <w:t>§ 5 Wahlausschuss</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_Toc16436190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3</w:t>
            </w:r>
            <w:r w:rsidRPr="002B3B46">
              <w:rPr>
                <w:rFonts w:ascii="Arial" w:hAnsi="Arial" w:cs="Arial"/>
                <w:noProof/>
                <w:webHidden/>
                <w:sz w:val="24"/>
                <w:szCs w:val="24"/>
              </w:rPr>
              <w:fldChar w:fldCharType="end"/>
            </w:r>
          </w:hyperlink>
        </w:p>
        <w:p w14:paraId="12899108" w14:textId="66E0D452"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1" w:history="1">
            <w:r w:rsidRPr="002B3B46">
              <w:rPr>
                <w:rStyle w:val="Hyperlink"/>
                <w:rFonts w:ascii="Arial" w:hAnsi="Arial" w:cs="Arial"/>
                <w:noProof/>
                <w:sz w:val="24"/>
                <w:szCs w:val="24"/>
              </w:rPr>
              <w:t>§ 6 Wahlvorstand</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_Toc16436191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4</w:t>
            </w:r>
            <w:r w:rsidRPr="002B3B46">
              <w:rPr>
                <w:rFonts w:ascii="Arial" w:hAnsi="Arial" w:cs="Arial"/>
                <w:noProof/>
                <w:webHidden/>
                <w:sz w:val="24"/>
                <w:szCs w:val="24"/>
              </w:rPr>
              <w:fldChar w:fldCharType="end"/>
            </w:r>
          </w:hyperlink>
        </w:p>
        <w:p w14:paraId="428D8AFD" w14:textId="09E68E89"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2" w:history="1">
            <w:r w:rsidRPr="002B3B46">
              <w:rPr>
                <w:rStyle w:val="Hyperlink"/>
                <w:rFonts w:ascii="Arial" w:hAnsi="Arial" w:cs="Arial"/>
                <w:noProof/>
                <w:sz w:val="24"/>
                <w:szCs w:val="24"/>
              </w:rPr>
              <w:t>§ 7 Wahlberechtigung</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_Toc16436192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4</w:t>
            </w:r>
            <w:r w:rsidRPr="002B3B46">
              <w:rPr>
                <w:rFonts w:ascii="Arial" w:hAnsi="Arial" w:cs="Arial"/>
                <w:noProof/>
                <w:webHidden/>
                <w:sz w:val="24"/>
                <w:szCs w:val="24"/>
              </w:rPr>
              <w:fldChar w:fldCharType="end"/>
            </w:r>
          </w:hyperlink>
        </w:p>
        <w:p w14:paraId="4B19F6C2" w14:textId="65EF1259"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3" w:history="1">
            <w:r w:rsidRPr="002B3B46">
              <w:rPr>
                <w:rStyle w:val="Hyperlink"/>
                <w:rFonts w:ascii="Arial" w:hAnsi="Arial" w:cs="Arial"/>
                <w:noProof/>
                <w:sz w:val="24"/>
                <w:szCs w:val="24"/>
              </w:rPr>
              <w:t>§ 8 Wählbarkeit</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_Toc16436193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4</w:t>
            </w:r>
            <w:r w:rsidRPr="002B3B46">
              <w:rPr>
                <w:rFonts w:ascii="Arial" w:hAnsi="Arial" w:cs="Arial"/>
                <w:noProof/>
                <w:webHidden/>
                <w:sz w:val="24"/>
                <w:szCs w:val="24"/>
              </w:rPr>
              <w:fldChar w:fldCharType="end"/>
            </w:r>
          </w:hyperlink>
        </w:p>
        <w:p w14:paraId="3E1C4B11" w14:textId="1F03A832"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4" w:history="1">
            <w:r w:rsidRPr="002B3B46">
              <w:rPr>
                <w:rStyle w:val="Hyperlink"/>
                <w:rFonts w:ascii="Arial" w:hAnsi="Arial" w:cs="Arial"/>
                <w:noProof/>
                <w:sz w:val="24"/>
                <w:szCs w:val="24"/>
              </w:rPr>
              <w:t>§ 9 Wahlhandlung</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_Toc16436194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4</w:t>
            </w:r>
            <w:r w:rsidRPr="002B3B46">
              <w:rPr>
                <w:rFonts w:ascii="Arial" w:hAnsi="Arial" w:cs="Arial"/>
                <w:noProof/>
                <w:webHidden/>
                <w:sz w:val="24"/>
                <w:szCs w:val="24"/>
              </w:rPr>
              <w:fldChar w:fldCharType="end"/>
            </w:r>
          </w:hyperlink>
        </w:p>
        <w:p w14:paraId="5E7895CE" w14:textId="3E8E87F0"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5" w:history="1">
            <w:r w:rsidRPr="002B3B46">
              <w:rPr>
                <w:rStyle w:val="Hyperlink"/>
                <w:rFonts w:ascii="Arial" w:hAnsi="Arial" w:cs="Arial"/>
                <w:noProof/>
                <w:sz w:val="24"/>
                <w:szCs w:val="24"/>
              </w:rPr>
              <w:t>§ 10 Wahlvorschläge, Zulassung und Bekanntmachung</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_Toc16436195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4</w:t>
            </w:r>
            <w:r w:rsidRPr="002B3B46">
              <w:rPr>
                <w:rFonts w:ascii="Arial" w:hAnsi="Arial" w:cs="Arial"/>
                <w:noProof/>
                <w:webHidden/>
                <w:sz w:val="24"/>
                <w:szCs w:val="24"/>
              </w:rPr>
              <w:fldChar w:fldCharType="end"/>
            </w:r>
          </w:hyperlink>
        </w:p>
        <w:p w14:paraId="5317D661" w14:textId="0B7BF1B0"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6" w:history="1">
            <w:r w:rsidRPr="002B3B46">
              <w:rPr>
                <w:rStyle w:val="Hyperlink"/>
                <w:rFonts w:ascii="Arial" w:hAnsi="Arial" w:cs="Arial"/>
                <w:noProof/>
                <w:sz w:val="24"/>
                <w:szCs w:val="24"/>
              </w:rPr>
              <w:t>§ 11 Wahlverfahren</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_Toc16436196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5</w:t>
            </w:r>
            <w:r w:rsidRPr="002B3B46">
              <w:rPr>
                <w:rFonts w:ascii="Arial" w:hAnsi="Arial" w:cs="Arial"/>
                <w:noProof/>
                <w:webHidden/>
                <w:sz w:val="24"/>
                <w:szCs w:val="24"/>
              </w:rPr>
              <w:fldChar w:fldCharType="end"/>
            </w:r>
          </w:hyperlink>
        </w:p>
        <w:p w14:paraId="54881935" w14:textId="3469300A"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7" w:history="1">
            <w:r w:rsidRPr="002B3B46">
              <w:rPr>
                <w:rStyle w:val="Hyperlink"/>
                <w:rFonts w:ascii="Arial" w:hAnsi="Arial" w:cs="Arial"/>
                <w:noProof/>
                <w:sz w:val="24"/>
                <w:szCs w:val="24"/>
              </w:rPr>
              <w:t>§ 13 Wahlprüfung</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_Toc16436197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6</w:t>
            </w:r>
            <w:r w:rsidRPr="002B3B46">
              <w:rPr>
                <w:rFonts w:ascii="Arial" w:hAnsi="Arial" w:cs="Arial"/>
                <w:noProof/>
                <w:webHidden/>
                <w:sz w:val="24"/>
                <w:szCs w:val="24"/>
              </w:rPr>
              <w:fldChar w:fldCharType="end"/>
            </w:r>
          </w:hyperlink>
        </w:p>
        <w:p w14:paraId="043BFB85" w14:textId="246AE2AE"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8" w:history="1">
            <w:r w:rsidRPr="002B3B46">
              <w:rPr>
                <w:rStyle w:val="Hyperlink"/>
                <w:rFonts w:ascii="Arial" w:hAnsi="Arial" w:cs="Arial"/>
                <w:noProof/>
                <w:sz w:val="24"/>
                <w:szCs w:val="24"/>
              </w:rPr>
              <w:t>§ 14 Ausscheiden</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_Toc16436198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6</w:t>
            </w:r>
            <w:r w:rsidRPr="002B3B46">
              <w:rPr>
                <w:rFonts w:ascii="Arial" w:hAnsi="Arial" w:cs="Arial"/>
                <w:noProof/>
                <w:webHidden/>
                <w:sz w:val="24"/>
                <w:szCs w:val="24"/>
              </w:rPr>
              <w:fldChar w:fldCharType="end"/>
            </w:r>
          </w:hyperlink>
        </w:p>
        <w:p w14:paraId="0C2CDB10" w14:textId="654EE59C"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199" w:history="1">
            <w:r w:rsidRPr="002B3B46">
              <w:rPr>
                <w:rStyle w:val="Hyperlink"/>
                <w:rFonts w:ascii="Arial" w:hAnsi="Arial" w:cs="Arial"/>
                <w:noProof/>
                <w:sz w:val="24"/>
                <w:szCs w:val="24"/>
              </w:rPr>
              <w:t>§ 15 Nachrückverfahren</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_Toc16436199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6</w:t>
            </w:r>
            <w:r w:rsidRPr="002B3B46">
              <w:rPr>
                <w:rFonts w:ascii="Arial" w:hAnsi="Arial" w:cs="Arial"/>
                <w:noProof/>
                <w:webHidden/>
                <w:sz w:val="24"/>
                <w:szCs w:val="24"/>
              </w:rPr>
              <w:fldChar w:fldCharType="end"/>
            </w:r>
          </w:hyperlink>
        </w:p>
        <w:p w14:paraId="2FDC9BB4" w14:textId="65C60BB1"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200" w:history="1">
            <w:r w:rsidRPr="002B3B46">
              <w:rPr>
                <w:rStyle w:val="Hyperlink"/>
                <w:rFonts w:ascii="Arial" w:hAnsi="Arial" w:cs="Arial"/>
                <w:noProof/>
                <w:sz w:val="24"/>
                <w:szCs w:val="24"/>
              </w:rPr>
              <w:t>§ 16 Ausführungsanweisung</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_Toc16436200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6</w:t>
            </w:r>
            <w:r w:rsidRPr="002B3B46">
              <w:rPr>
                <w:rFonts w:ascii="Arial" w:hAnsi="Arial" w:cs="Arial"/>
                <w:noProof/>
                <w:webHidden/>
                <w:sz w:val="24"/>
                <w:szCs w:val="24"/>
              </w:rPr>
              <w:fldChar w:fldCharType="end"/>
            </w:r>
          </w:hyperlink>
        </w:p>
        <w:p w14:paraId="3D4E0648" w14:textId="28DA0597"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201" w:history="1">
            <w:r w:rsidRPr="002B3B46">
              <w:rPr>
                <w:rStyle w:val="Hyperlink"/>
                <w:rFonts w:ascii="Arial" w:hAnsi="Arial" w:cs="Arial"/>
                <w:noProof/>
                <w:sz w:val="24"/>
                <w:szCs w:val="24"/>
              </w:rPr>
              <w:t>§ 17 Bekanntmachung</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_Toc16436201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7</w:t>
            </w:r>
            <w:r w:rsidRPr="002B3B46">
              <w:rPr>
                <w:rFonts w:ascii="Arial" w:hAnsi="Arial" w:cs="Arial"/>
                <w:noProof/>
                <w:webHidden/>
                <w:sz w:val="24"/>
                <w:szCs w:val="24"/>
              </w:rPr>
              <w:fldChar w:fldCharType="end"/>
            </w:r>
          </w:hyperlink>
        </w:p>
        <w:p w14:paraId="7553D357" w14:textId="4EB047B3" w:rsidR="002B3B46" w:rsidRPr="002B3B46" w:rsidRDefault="002B3B46">
          <w:pPr>
            <w:pStyle w:val="Verzeichnis1"/>
            <w:tabs>
              <w:tab w:val="right" w:leader="dot" w:pos="9062"/>
            </w:tabs>
            <w:rPr>
              <w:rFonts w:ascii="Arial" w:eastAsiaTheme="minorEastAsia" w:hAnsi="Arial" w:cs="Arial"/>
              <w:noProof/>
              <w:sz w:val="24"/>
              <w:szCs w:val="24"/>
              <w:lang w:eastAsia="de-DE"/>
            </w:rPr>
          </w:pPr>
          <w:hyperlink w:anchor="_Toc16436202" w:history="1">
            <w:r w:rsidRPr="002B3B46">
              <w:rPr>
                <w:rStyle w:val="Hyperlink"/>
                <w:rFonts w:ascii="Arial" w:hAnsi="Arial" w:cs="Arial"/>
                <w:noProof/>
                <w:sz w:val="24"/>
                <w:szCs w:val="24"/>
              </w:rPr>
              <w:t>§ 18 Inkrafttreten</w:t>
            </w:r>
            <w:r w:rsidRPr="002B3B46">
              <w:rPr>
                <w:rFonts w:ascii="Arial" w:hAnsi="Arial" w:cs="Arial"/>
                <w:noProof/>
                <w:webHidden/>
                <w:sz w:val="24"/>
                <w:szCs w:val="24"/>
              </w:rPr>
              <w:tab/>
            </w:r>
            <w:r w:rsidRPr="002B3B46">
              <w:rPr>
                <w:rFonts w:ascii="Arial" w:hAnsi="Arial" w:cs="Arial"/>
                <w:noProof/>
                <w:webHidden/>
                <w:sz w:val="24"/>
                <w:szCs w:val="24"/>
              </w:rPr>
              <w:fldChar w:fldCharType="begin"/>
            </w:r>
            <w:r w:rsidRPr="002B3B46">
              <w:rPr>
                <w:rFonts w:ascii="Arial" w:hAnsi="Arial" w:cs="Arial"/>
                <w:noProof/>
                <w:webHidden/>
                <w:sz w:val="24"/>
                <w:szCs w:val="24"/>
              </w:rPr>
              <w:instrText xml:space="preserve"> PAGEREF _Toc16436202 \h </w:instrText>
            </w:r>
            <w:r w:rsidRPr="002B3B46">
              <w:rPr>
                <w:rFonts w:ascii="Arial" w:hAnsi="Arial" w:cs="Arial"/>
                <w:noProof/>
                <w:webHidden/>
                <w:sz w:val="24"/>
                <w:szCs w:val="24"/>
              </w:rPr>
            </w:r>
            <w:r w:rsidRPr="002B3B46">
              <w:rPr>
                <w:rFonts w:ascii="Arial" w:hAnsi="Arial" w:cs="Arial"/>
                <w:noProof/>
                <w:webHidden/>
                <w:sz w:val="24"/>
                <w:szCs w:val="24"/>
              </w:rPr>
              <w:fldChar w:fldCharType="separate"/>
            </w:r>
            <w:r w:rsidRPr="002B3B46">
              <w:rPr>
                <w:rFonts w:ascii="Arial" w:hAnsi="Arial" w:cs="Arial"/>
                <w:noProof/>
                <w:webHidden/>
                <w:sz w:val="24"/>
                <w:szCs w:val="24"/>
              </w:rPr>
              <w:t>7</w:t>
            </w:r>
            <w:r w:rsidRPr="002B3B46">
              <w:rPr>
                <w:rFonts w:ascii="Arial" w:hAnsi="Arial" w:cs="Arial"/>
                <w:noProof/>
                <w:webHidden/>
                <w:sz w:val="24"/>
                <w:szCs w:val="24"/>
              </w:rPr>
              <w:fldChar w:fldCharType="end"/>
            </w:r>
          </w:hyperlink>
        </w:p>
        <w:p w14:paraId="48E4B3CC" w14:textId="74622D58" w:rsidR="007611FB" w:rsidRDefault="007611FB">
          <w:r w:rsidRPr="002B3B46">
            <w:rPr>
              <w:rFonts w:ascii="Arial" w:hAnsi="Arial" w:cs="Arial"/>
              <w:b/>
              <w:bCs/>
              <w:sz w:val="24"/>
              <w:szCs w:val="24"/>
            </w:rPr>
            <w:fldChar w:fldCharType="end"/>
          </w:r>
        </w:p>
      </w:sdtContent>
    </w:sdt>
    <w:p w14:paraId="4052A4B4" w14:textId="31E5D380" w:rsidR="007611FB" w:rsidRDefault="007611FB"/>
    <w:p w14:paraId="4181D210" w14:textId="19A9BFB7" w:rsidR="00B2287A" w:rsidRDefault="00B2287A">
      <w:pPr>
        <w:rPr>
          <w:rFonts w:ascii="Arial" w:hAnsi="Arial" w:cs="Arial"/>
          <w:sz w:val="24"/>
          <w:szCs w:val="24"/>
        </w:rPr>
      </w:pPr>
      <w:r>
        <w:br w:type="page"/>
      </w:r>
    </w:p>
    <w:p w14:paraId="73361C3A" w14:textId="729DB75C" w:rsidR="00176BD2" w:rsidRPr="00AF291C" w:rsidRDefault="00176BD2" w:rsidP="00176BD2">
      <w:pPr>
        <w:autoSpaceDE w:val="0"/>
        <w:autoSpaceDN w:val="0"/>
        <w:adjustRightInd w:val="0"/>
        <w:spacing w:after="0" w:line="240" w:lineRule="auto"/>
        <w:rPr>
          <w:rFonts w:ascii="Arial" w:hAnsi="Arial" w:cs="Arial"/>
          <w:sz w:val="23"/>
          <w:szCs w:val="23"/>
        </w:rPr>
      </w:pPr>
      <w:r w:rsidRPr="00176BD2">
        <w:rPr>
          <w:rFonts w:ascii="Arial" w:hAnsi="Arial" w:cs="Arial"/>
          <w:sz w:val="23"/>
          <w:szCs w:val="23"/>
        </w:rPr>
        <w:lastRenderedPageBreak/>
        <w:t xml:space="preserve">Aufgrund des § 49a Abs. 2 des Kommunalselbstverwaltungsgesetzes (KSVG) für das Land </w:t>
      </w:r>
      <w:r w:rsidRPr="00AF291C">
        <w:rPr>
          <w:rFonts w:ascii="Arial" w:hAnsi="Arial" w:cs="Arial"/>
          <w:sz w:val="23"/>
          <w:szCs w:val="23"/>
        </w:rPr>
        <w:t>Saarland in der Fassung der Bekanntmachung vom 27. Juni 1997 (</w:t>
      </w:r>
      <w:proofErr w:type="spellStart"/>
      <w:r w:rsidRPr="00AF291C">
        <w:rPr>
          <w:rFonts w:ascii="Arial" w:hAnsi="Arial" w:cs="Arial"/>
          <w:sz w:val="23"/>
          <w:szCs w:val="23"/>
        </w:rPr>
        <w:t>Amtsbl</w:t>
      </w:r>
      <w:proofErr w:type="spellEnd"/>
      <w:r w:rsidRPr="00AF291C">
        <w:rPr>
          <w:rFonts w:ascii="Arial" w:hAnsi="Arial" w:cs="Arial"/>
          <w:sz w:val="23"/>
          <w:szCs w:val="23"/>
        </w:rPr>
        <w:t>. S. 682), zuletzt geändert durch das Gesetz vom 29. August 2007 (</w:t>
      </w:r>
      <w:proofErr w:type="spellStart"/>
      <w:r w:rsidRPr="00AF291C">
        <w:rPr>
          <w:rFonts w:ascii="Arial" w:hAnsi="Arial" w:cs="Arial"/>
          <w:sz w:val="23"/>
          <w:szCs w:val="23"/>
        </w:rPr>
        <w:t>Amtsbl</w:t>
      </w:r>
      <w:proofErr w:type="spellEnd"/>
      <w:r w:rsidRPr="00AF291C">
        <w:rPr>
          <w:rFonts w:ascii="Arial" w:hAnsi="Arial" w:cs="Arial"/>
          <w:sz w:val="23"/>
          <w:szCs w:val="23"/>
        </w:rPr>
        <w:t xml:space="preserve">. S.1766) hat der Rat der </w:t>
      </w:r>
      <w:r w:rsidR="00D27936">
        <w:rPr>
          <w:rFonts w:ascii="Arial" w:hAnsi="Arial" w:cs="Arial"/>
          <w:sz w:val="23"/>
          <w:szCs w:val="23"/>
        </w:rPr>
        <w:t>[Gemeinde einfügen]</w:t>
      </w:r>
      <w:r w:rsidRPr="00AF291C">
        <w:rPr>
          <w:rFonts w:ascii="Arial" w:hAnsi="Arial" w:cs="Arial"/>
          <w:sz w:val="23"/>
          <w:szCs w:val="23"/>
        </w:rPr>
        <w:t xml:space="preserve"> in seiner Sitzung am </w:t>
      </w:r>
      <w:r w:rsidR="00AF291C" w:rsidRPr="00AF291C">
        <w:rPr>
          <w:rFonts w:ascii="Arial" w:hAnsi="Arial" w:cs="Arial"/>
          <w:sz w:val="23"/>
          <w:szCs w:val="23"/>
        </w:rPr>
        <w:t>08.03.2018</w:t>
      </w:r>
      <w:r w:rsidRPr="00AF291C">
        <w:rPr>
          <w:rFonts w:ascii="Arial" w:hAnsi="Arial" w:cs="Arial"/>
          <w:sz w:val="23"/>
          <w:szCs w:val="23"/>
        </w:rPr>
        <w:t xml:space="preserve"> die folgende Satzung beschlossen:</w:t>
      </w:r>
    </w:p>
    <w:p w14:paraId="7DE5E2AA" w14:textId="77777777" w:rsidR="00176BD2" w:rsidRPr="00AF291C" w:rsidRDefault="00176BD2" w:rsidP="00176BD2">
      <w:pPr>
        <w:autoSpaceDE w:val="0"/>
        <w:autoSpaceDN w:val="0"/>
        <w:adjustRightInd w:val="0"/>
        <w:spacing w:after="0" w:line="240" w:lineRule="auto"/>
        <w:rPr>
          <w:rFonts w:ascii="Arial" w:hAnsi="Arial" w:cs="Arial"/>
          <w:sz w:val="23"/>
          <w:szCs w:val="23"/>
        </w:rPr>
      </w:pPr>
    </w:p>
    <w:p w14:paraId="77358EDD" w14:textId="77777777" w:rsidR="00176BD2" w:rsidRPr="00AF291C" w:rsidRDefault="00176BD2" w:rsidP="00B2287A">
      <w:pPr>
        <w:pStyle w:val="berschrift1"/>
      </w:pPr>
      <w:bookmarkStart w:id="1" w:name="_Toc16436186"/>
      <w:r w:rsidRPr="00AF291C">
        <w:t>§ 1 Geltungsbereich/Zuständigkeit</w:t>
      </w:r>
      <w:bookmarkEnd w:id="1"/>
      <w:r w:rsidRPr="00AF291C">
        <w:t xml:space="preserve"> </w:t>
      </w:r>
    </w:p>
    <w:p w14:paraId="5CB69EE8" w14:textId="77777777" w:rsidR="00AA46A4" w:rsidRDefault="00AA46A4" w:rsidP="00176BD2">
      <w:pPr>
        <w:pStyle w:val="Default"/>
        <w:rPr>
          <w:color w:val="auto"/>
          <w:sz w:val="23"/>
          <w:szCs w:val="23"/>
        </w:rPr>
      </w:pPr>
    </w:p>
    <w:p w14:paraId="64FB1667" w14:textId="2990B58C" w:rsidR="00176BD2" w:rsidRDefault="00176BD2" w:rsidP="00176BD2">
      <w:pPr>
        <w:pStyle w:val="Default"/>
        <w:rPr>
          <w:color w:val="auto"/>
          <w:sz w:val="23"/>
          <w:szCs w:val="23"/>
        </w:rPr>
      </w:pPr>
      <w:r>
        <w:rPr>
          <w:color w:val="auto"/>
          <w:sz w:val="23"/>
          <w:szCs w:val="23"/>
        </w:rPr>
        <w:t>(1) Die Wahl des Jugend</w:t>
      </w:r>
      <w:r w:rsidR="00650CC5">
        <w:rPr>
          <w:color w:val="auto"/>
          <w:sz w:val="23"/>
          <w:szCs w:val="23"/>
        </w:rPr>
        <w:t>bei</w:t>
      </w:r>
      <w:r>
        <w:rPr>
          <w:color w:val="auto"/>
          <w:sz w:val="23"/>
          <w:szCs w:val="23"/>
        </w:rPr>
        <w:t xml:space="preserve">rates findet stadtweit in allen Stadtbezirken der </w:t>
      </w:r>
      <w:r w:rsidR="00D27936">
        <w:rPr>
          <w:color w:val="auto"/>
          <w:sz w:val="23"/>
          <w:szCs w:val="23"/>
        </w:rPr>
        <w:t>[Gemeinde einfügen]</w:t>
      </w:r>
      <w:r>
        <w:rPr>
          <w:color w:val="auto"/>
          <w:sz w:val="23"/>
          <w:szCs w:val="23"/>
        </w:rPr>
        <w:t xml:space="preserve"> statt.</w:t>
      </w:r>
    </w:p>
    <w:p w14:paraId="0F974B62" w14:textId="77777777" w:rsidR="00176BD2" w:rsidRDefault="00176BD2" w:rsidP="00176BD2">
      <w:pPr>
        <w:pStyle w:val="Default"/>
        <w:rPr>
          <w:color w:val="auto"/>
          <w:sz w:val="23"/>
          <w:szCs w:val="23"/>
        </w:rPr>
      </w:pPr>
    </w:p>
    <w:p w14:paraId="3A339989" w14:textId="77777777" w:rsidR="00176BD2" w:rsidRDefault="00176BD2" w:rsidP="00176BD2">
      <w:pPr>
        <w:pStyle w:val="Default"/>
        <w:rPr>
          <w:color w:val="auto"/>
          <w:sz w:val="23"/>
          <w:szCs w:val="23"/>
        </w:rPr>
      </w:pPr>
      <w:r>
        <w:rPr>
          <w:color w:val="auto"/>
          <w:sz w:val="23"/>
          <w:szCs w:val="23"/>
        </w:rPr>
        <w:t>(2) Die Vorbereitung und Durchführung der Wahl obliegt der Verwaltung</w:t>
      </w:r>
      <w:r>
        <w:rPr>
          <w:b/>
          <w:bCs/>
          <w:color w:val="auto"/>
          <w:sz w:val="23"/>
          <w:szCs w:val="23"/>
        </w:rPr>
        <w:t xml:space="preserve">. </w:t>
      </w:r>
    </w:p>
    <w:p w14:paraId="6895F9AE" w14:textId="77777777" w:rsidR="00176BD2" w:rsidRDefault="00176BD2" w:rsidP="00176BD2">
      <w:pPr>
        <w:pStyle w:val="Default"/>
        <w:rPr>
          <w:color w:val="auto"/>
          <w:sz w:val="23"/>
          <w:szCs w:val="23"/>
        </w:rPr>
      </w:pPr>
    </w:p>
    <w:p w14:paraId="5C986B0A" w14:textId="77777777" w:rsidR="00176BD2" w:rsidRDefault="00176BD2" w:rsidP="00B2287A">
      <w:pPr>
        <w:pStyle w:val="berschrift1"/>
      </w:pPr>
      <w:bookmarkStart w:id="2" w:name="_Toc16436187"/>
      <w:r>
        <w:t>§ 2 Wahlzeit</w:t>
      </w:r>
      <w:bookmarkEnd w:id="2"/>
      <w:r>
        <w:t xml:space="preserve"> </w:t>
      </w:r>
    </w:p>
    <w:p w14:paraId="5E4F4EE0" w14:textId="77777777" w:rsidR="0065788F" w:rsidRDefault="0065788F" w:rsidP="00176BD2">
      <w:pPr>
        <w:pStyle w:val="Default"/>
        <w:rPr>
          <w:color w:val="auto"/>
          <w:sz w:val="23"/>
          <w:szCs w:val="23"/>
        </w:rPr>
      </w:pPr>
    </w:p>
    <w:p w14:paraId="2391C4F6" w14:textId="77777777" w:rsidR="00176BD2" w:rsidRDefault="00176BD2" w:rsidP="00176BD2">
      <w:pPr>
        <w:pStyle w:val="Default"/>
        <w:rPr>
          <w:color w:val="auto"/>
          <w:sz w:val="23"/>
          <w:szCs w:val="23"/>
        </w:rPr>
      </w:pPr>
      <w:r>
        <w:rPr>
          <w:color w:val="auto"/>
          <w:sz w:val="23"/>
          <w:szCs w:val="23"/>
        </w:rPr>
        <w:t>Der Jugend</w:t>
      </w:r>
      <w:r w:rsidR="00650CC5">
        <w:rPr>
          <w:color w:val="auto"/>
          <w:sz w:val="23"/>
          <w:szCs w:val="23"/>
        </w:rPr>
        <w:t>bei</w:t>
      </w:r>
      <w:r>
        <w:rPr>
          <w:color w:val="auto"/>
          <w:sz w:val="23"/>
          <w:szCs w:val="23"/>
        </w:rPr>
        <w:t xml:space="preserve">rat wird für die Dauer von </w:t>
      </w:r>
      <w:r w:rsidR="0065788F">
        <w:rPr>
          <w:color w:val="auto"/>
          <w:sz w:val="23"/>
          <w:szCs w:val="23"/>
        </w:rPr>
        <w:t>zwei</w:t>
      </w:r>
      <w:r>
        <w:rPr>
          <w:color w:val="auto"/>
          <w:sz w:val="23"/>
          <w:szCs w:val="23"/>
        </w:rPr>
        <w:t xml:space="preserve"> Jahren gewählt. Er bleibt nach Ablauf der Wahlzeit so lange im Amt, bis der neue Ju</w:t>
      </w:r>
      <w:r w:rsidR="0065788F">
        <w:rPr>
          <w:color w:val="auto"/>
          <w:sz w:val="23"/>
          <w:szCs w:val="23"/>
        </w:rPr>
        <w:t>gend</w:t>
      </w:r>
      <w:r w:rsidR="00650CC5">
        <w:rPr>
          <w:color w:val="auto"/>
          <w:sz w:val="23"/>
          <w:szCs w:val="23"/>
        </w:rPr>
        <w:t>bei</w:t>
      </w:r>
      <w:r w:rsidR="0065788F">
        <w:rPr>
          <w:color w:val="auto"/>
          <w:sz w:val="23"/>
          <w:szCs w:val="23"/>
        </w:rPr>
        <w:t>rat zusammentritt. Die Wahl</w:t>
      </w:r>
      <w:r>
        <w:rPr>
          <w:color w:val="auto"/>
          <w:sz w:val="23"/>
          <w:szCs w:val="23"/>
        </w:rPr>
        <w:t>zeit endet spätestens am Ende des zweiten K</w:t>
      </w:r>
      <w:r w:rsidR="0065788F">
        <w:rPr>
          <w:color w:val="auto"/>
          <w:sz w:val="23"/>
          <w:szCs w:val="23"/>
        </w:rPr>
        <w:t>alenderjahres, das auf das Wahl</w:t>
      </w:r>
      <w:r>
        <w:rPr>
          <w:color w:val="auto"/>
          <w:sz w:val="23"/>
          <w:szCs w:val="23"/>
        </w:rPr>
        <w:t xml:space="preserve">jahr folgt. Die Wahl findet in der Regel kurz vor Jahresende statt. </w:t>
      </w:r>
    </w:p>
    <w:p w14:paraId="2A3DE630" w14:textId="77777777" w:rsidR="00176BD2" w:rsidRDefault="00176BD2" w:rsidP="00176BD2">
      <w:pPr>
        <w:pStyle w:val="Default"/>
        <w:rPr>
          <w:b/>
          <w:bCs/>
          <w:color w:val="auto"/>
          <w:sz w:val="23"/>
          <w:szCs w:val="23"/>
        </w:rPr>
      </w:pPr>
    </w:p>
    <w:p w14:paraId="23B48A98" w14:textId="77777777" w:rsidR="00176BD2" w:rsidRDefault="00176BD2" w:rsidP="00B2287A">
      <w:pPr>
        <w:pStyle w:val="berschrift1"/>
      </w:pPr>
      <w:bookmarkStart w:id="3" w:name="_Toc16436188"/>
      <w:r>
        <w:t>§ 3 Wahlorgane</w:t>
      </w:r>
      <w:bookmarkEnd w:id="3"/>
      <w:r>
        <w:t xml:space="preserve"> </w:t>
      </w:r>
    </w:p>
    <w:p w14:paraId="6035A3D0" w14:textId="77777777" w:rsidR="0065788F" w:rsidRDefault="0065788F" w:rsidP="00176BD2">
      <w:pPr>
        <w:pStyle w:val="Default"/>
        <w:rPr>
          <w:color w:val="auto"/>
          <w:sz w:val="23"/>
          <w:szCs w:val="23"/>
        </w:rPr>
      </w:pPr>
    </w:p>
    <w:p w14:paraId="04DA3E0E" w14:textId="77777777" w:rsidR="0065788F" w:rsidRDefault="0065788F" w:rsidP="0065788F">
      <w:pPr>
        <w:pStyle w:val="Default"/>
        <w:rPr>
          <w:color w:val="auto"/>
          <w:sz w:val="23"/>
          <w:szCs w:val="23"/>
        </w:rPr>
      </w:pPr>
      <w:r>
        <w:rPr>
          <w:color w:val="auto"/>
          <w:sz w:val="23"/>
          <w:szCs w:val="23"/>
        </w:rPr>
        <w:t xml:space="preserve">Wahlorgane sind: </w:t>
      </w:r>
    </w:p>
    <w:p w14:paraId="438B4A3F" w14:textId="77777777" w:rsidR="00176BD2" w:rsidRDefault="00176BD2" w:rsidP="0065788F">
      <w:pPr>
        <w:pStyle w:val="Default"/>
        <w:numPr>
          <w:ilvl w:val="0"/>
          <w:numId w:val="1"/>
        </w:numPr>
        <w:rPr>
          <w:color w:val="auto"/>
          <w:sz w:val="23"/>
          <w:szCs w:val="23"/>
        </w:rPr>
      </w:pPr>
      <w:r>
        <w:rPr>
          <w:color w:val="auto"/>
          <w:sz w:val="23"/>
          <w:szCs w:val="23"/>
        </w:rPr>
        <w:t xml:space="preserve">der Wahlleiter bzw. die Wahlleiterin </w:t>
      </w:r>
    </w:p>
    <w:p w14:paraId="51AC1E57" w14:textId="77777777" w:rsidR="00176BD2" w:rsidRDefault="00176BD2" w:rsidP="0065788F">
      <w:pPr>
        <w:pStyle w:val="Default"/>
        <w:numPr>
          <w:ilvl w:val="0"/>
          <w:numId w:val="1"/>
        </w:numPr>
        <w:spacing w:after="33"/>
        <w:rPr>
          <w:color w:val="auto"/>
          <w:sz w:val="23"/>
          <w:szCs w:val="23"/>
        </w:rPr>
      </w:pPr>
      <w:r>
        <w:rPr>
          <w:color w:val="auto"/>
          <w:sz w:val="23"/>
          <w:szCs w:val="23"/>
        </w:rPr>
        <w:t xml:space="preserve">der Wahlausschuss </w:t>
      </w:r>
    </w:p>
    <w:p w14:paraId="5314C612" w14:textId="77777777" w:rsidR="00176BD2" w:rsidRDefault="00176BD2" w:rsidP="0065788F">
      <w:pPr>
        <w:pStyle w:val="Default"/>
        <w:numPr>
          <w:ilvl w:val="0"/>
          <w:numId w:val="1"/>
        </w:numPr>
        <w:rPr>
          <w:color w:val="auto"/>
          <w:sz w:val="23"/>
          <w:szCs w:val="23"/>
        </w:rPr>
      </w:pPr>
      <w:r>
        <w:rPr>
          <w:color w:val="auto"/>
          <w:sz w:val="23"/>
          <w:szCs w:val="23"/>
        </w:rPr>
        <w:t xml:space="preserve">die Wahlvorstände in den Wahlorten </w:t>
      </w:r>
    </w:p>
    <w:p w14:paraId="5EFF91E7" w14:textId="77777777" w:rsidR="00176BD2" w:rsidRDefault="00176BD2" w:rsidP="00176BD2">
      <w:pPr>
        <w:pStyle w:val="Default"/>
        <w:rPr>
          <w:color w:val="auto"/>
          <w:sz w:val="23"/>
          <w:szCs w:val="23"/>
        </w:rPr>
      </w:pPr>
    </w:p>
    <w:p w14:paraId="0D8D444E" w14:textId="77777777" w:rsidR="00176BD2" w:rsidRDefault="00176BD2" w:rsidP="00176BD2">
      <w:pPr>
        <w:pStyle w:val="Default"/>
        <w:rPr>
          <w:b/>
          <w:bCs/>
          <w:color w:val="auto"/>
          <w:sz w:val="23"/>
          <w:szCs w:val="23"/>
        </w:rPr>
      </w:pPr>
    </w:p>
    <w:p w14:paraId="7F8221B3" w14:textId="77777777" w:rsidR="00176BD2" w:rsidRDefault="00176BD2" w:rsidP="00B2287A">
      <w:pPr>
        <w:pStyle w:val="berschrift1"/>
      </w:pPr>
      <w:bookmarkStart w:id="4" w:name="_Toc16436189"/>
      <w:r>
        <w:t>§ 4 Wahlleiter bzw. Wahlleiterin</w:t>
      </w:r>
      <w:bookmarkEnd w:id="4"/>
      <w:r>
        <w:t xml:space="preserve"> </w:t>
      </w:r>
    </w:p>
    <w:p w14:paraId="3E53C72A" w14:textId="77777777" w:rsidR="0065788F" w:rsidRDefault="0065788F" w:rsidP="00176BD2">
      <w:pPr>
        <w:pStyle w:val="Default"/>
        <w:rPr>
          <w:color w:val="auto"/>
          <w:sz w:val="23"/>
          <w:szCs w:val="23"/>
        </w:rPr>
      </w:pPr>
    </w:p>
    <w:p w14:paraId="2F0C68E8" w14:textId="77777777" w:rsidR="00176BD2" w:rsidRDefault="00176BD2" w:rsidP="00176BD2">
      <w:pPr>
        <w:pStyle w:val="Default"/>
        <w:rPr>
          <w:color w:val="auto"/>
          <w:sz w:val="23"/>
          <w:szCs w:val="23"/>
        </w:rPr>
      </w:pPr>
      <w:r>
        <w:rPr>
          <w:color w:val="auto"/>
          <w:sz w:val="23"/>
          <w:szCs w:val="23"/>
        </w:rPr>
        <w:t xml:space="preserve">Der Wahlleiter ist </w:t>
      </w:r>
      <w:r w:rsidR="0065788F">
        <w:rPr>
          <w:color w:val="auto"/>
          <w:sz w:val="23"/>
          <w:szCs w:val="23"/>
        </w:rPr>
        <w:t>die</w:t>
      </w:r>
      <w:r>
        <w:rPr>
          <w:color w:val="auto"/>
          <w:sz w:val="23"/>
          <w:szCs w:val="23"/>
        </w:rPr>
        <w:t xml:space="preserve"> Oberbürgermeister</w:t>
      </w:r>
      <w:r w:rsidR="0065788F">
        <w:rPr>
          <w:color w:val="auto"/>
          <w:sz w:val="23"/>
          <w:szCs w:val="23"/>
        </w:rPr>
        <w:t>in</w:t>
      </w:r>
      <w:r>
        <w:rPr>
          <w:color w:val="auto"/>
          <w:sz w:val="23"/>
          <w:szCs w:val="23"/>
        </w:rPr>
        <w:t xml:space="preserve"> bzw. Vertreter im Amt. </w:t>
      </w:r>
    </w:p>
    <w:p w14:paraId="0A214D2C" w14:textId="77777777" w:rsidR="00176BD2" w:rsidRDefault="00176BD2" w:rsidP="00176BD2">
      <w:pPr>
        <w:pStyle w:val="Default"/>
        <w:rPr>
          <w:b/>
          <w:bCs/>
          <w:color w:val="auto"/>
          <w:sz w:val="23"/>
          <w:szCs w:val="23"/>
        </w:rPr>
      </w:pPr>
    </w:p>
    <w:p w14:paraId="3A9A5000" w14:textId="77777777" w:rsidR="00176BD2" w:rsidRDefault="00176BD2" w:rsidP="00B2287A">
      <w:pPr>
        <w:pStyle w:val="berschrift1"/>
      </w:pPr>
      <w:bookmarkStart w:id="5" w:name="_Toc16436190"/>
      <w:r>
        <w:t>§ 5 Wahlausschuss</w:t>
      </w:r>
      <w:bookmarkEnd w:id="5"/>
      <w:r>
        <w:t xml:space="preserve"> </w:t>
      </w:r>
    </w:p>
    <w:p w14:paraId="4CFBE09F" w14:textId="77777777" w:rsidR="00176BD2" w:rsidRDefault="00176BD2" w:rsidP="00176BD2">
      <w:pPr>
        <w:pStyle w:val="Default"/>
        <w:rPr>
          <w:color w:val="auto"/>
          <w:sz w:val="23"/>
          <w:szCs w:val="23"/>
        </w:rPr>
      </w:pPr>
    </w:p>
    <w:p w14:paraId="75E51EAE" w14:textId="77777777" w:rsidR="00176BD2" w:rsidRDefault="00176BD2" w:rsidP="00176BD2">
      <w:pPr>
        <w:pStyle w:val="Default"/>
        <w:rPr>
          <w:color w:val="auto"/>
          <w:sz w:val="23"/>
          <w:szCs w:val="23"/>
        </w:rPr>
      </w:pPr>
      <w:r>
        <w:rPr>
          <w:color w:val="auto"/>
          <w:sz w:val="23"/>
          <w:szCs w:val="23"/>
        </w:rPr>
        <w:t xml:space="preserve">(1) Der Wahlausschuss besteht aus dem Wahlleiter als Vorsitzendem bzw. der Wahl-leiterin als Vorsitzender und drei weiteren Mitgliedern. Der Wahlausschuss setzt sich zusammen aus: </w:t>
      </w:r>
    </w:p>
    <w:p w14:paraId="71D70121" w14:textId="77777777" w:rsidR="00176BD2" w:rsidRDefault="00176BD2" w:rsidP="00176BD2">
      <w:pPr>
        <w:pStyle w:val="Default"/>
        <w:rPr>
          <w:color w:val="auto"/>
          <w:sz w:val="23"/>
          <w:szCs w:val="23"/>
        </w:rPr>
      </w:pPr>
    </w:p>
    <w:p w14:paraId="60533C02" w14:textId="77777777" w:rsidR="00C547D9" w:rsidRDefault="00176BD2" w:rsidP="00C547D9">
      <w:pPr>
        <w:pStyle w:val="Default"/>
        <w:numPr>
          <w:ilvl w:val="0"/>
          <w:numId w:val="2"/>
        </w:numPr>
        <w:spacing w:after="37"/>
        <w:rPr>
          <w:color w:val="auto"/>
          <w:sz w:val="23"/>
          <w:szCs w:val="23"/>
        </w:rPr>
      </w:pPr>
      <w:r>
        <w:rPr>
          <w:color w:val="auto"/>
          <w:sz w:val="23"/>
          <w:szCs w:val="23"/>
        </w:rPr>
        <w:t xml:space="preserve">dem oder der Vorsitzenden des Ausschusses für </w:t>
      </w:r>
      <w:r w:rsidR="00C547D9">
        <w:rPr>
          <w:color w:val="auto"/>
          <w:sz w:val="23"/>
          <w:szCs w:val="23"/>
        </w:rPr>
        <w:t>Schule</w:t>
      </w:r>
      <w:r>
        <w:rPr>
          <w:color w:val="auto"/>
          <w:sz w:val="23"/>
          <w:szCs w:val="23"/>
        </w:rPr>
        <w:t xml:space="preserve">, </w:t>
      </w:r>
      <w:r w:rsidR="00C547D9">
        <w:rPr>
          <w:color w:val="auto"/>
          <w:sz w:val="23"/>
          <w:szCs w:val="23"/>
        </w:rPr>
        <w:t>Kinder</w:t>
      </w:r>
      <w:r>
        <w:rPr>
          <w:color w:val="auto"/>
          <w:sz w:val="23"/>
          <w:szCs w:val="23"/>
        </w:rPr>
        <w:t xml:space="preserve"> und </w:t>
      </w:r>
      <w:r w:rsidR="00C547D9">
        <w:rPr>
          <w:color w:val="auto"/>
          <w:sz w:val="23"/>
          <w:szCs w:val="23"/>
        </w:rPr>
        <w:t>Jugend,</w:t>
      </w:r>
      <w:r>
        <w:rPr>
          <w:color w:val="auto"/>
          <w:sz w:val="23"/>
          <w:szCs w:val="23"/>
        </w:rPr>
        <w:t xml:space="preserve"> </w:t>
      </w:r>
    </w:p>
    <w:p w14:paraId="7431FDA7" w14:textId="77777777" w:rsidR="0065788F" w:rsidRPr="00C547D9" w:rsidRDefault="00176BD2" w:rsidP="00C547D9">
      <w:pPr>
        <w:pStyle w:val="Default"/>
        <w:numPr>
          <w:ilvl w:val="0"/>
          <w:numId w:val="2"/>
        </w:numPr>
        <w:spacing w:after="37"/>
        <w:rPr>
          <w:color w:val="auto"/>
          <w:sz w:val="23"/>
          <w:szCs w:val="23"/>
        </w:rPr>
      </w:pPr>
      <w:r w:rsidRPr="00C547D9">
        <w:rPr>
          <w:color w:val="auto"/>
          <w:sz w:val="23"/>
          <w:szCs w:val="23"/>
        </w:rPr>
        <w:t xml:space="preserve">einem Mitarbeiter oder einer Mitarbeiterin des Amtes </w:t>
      </w:r>
      <w:r w:rsidR="00C547D9">
        <w:rPr>
          <w:color w:val="auto"/>
          <w:sz w:val="23"/>
          <w:szCs w:val="23"/>
        </w:rPr>
        <w:t>Zentrale Dienste und Ratsangelegenheiten,</w:t>
      </w:r>
    </w:p>
    <w:p w14:paraId="3CDCE335" w14:textId="77777777" w:rsidR="00176BD2" w:rsidRPr="00C547D9" w:rsidRDefault="00176BD2" w:rsidP="00176BD2">
      <w:pPr>
        <w:pStyle w:val="Default"/>
        <w:numPr>
          <w:ilvl w:val="0"/>
          <w:numId w:val="2"/>
        </w:numPr>
        <w:spacing w:after="37"/>
        <w:rPr>
          <w:color w:val="auto"/>
        </w:rPr>
      </w:pPr>
      <w:r w:rsidRPr="00C547D9">
        <w:rPr>
          <w:color w:val="auto"/>
          <w:sz w:val="23"/>
          <w:szCs w:val="23"/>
        </w:rPr>
        <w:t xml:space="preserve">und einem Mitarbeiter oder einer Mitarbeiterin des </w:t>
      </w:r>
      <w:r w:rsidR="00C547D9">
        <w:rPr>
          <w:color w:val="auto"/>
          <w:sz w:val="23"/>
          <w:szCs w:val="23"/>
        </w:rPr>
        <w:t>Amtes für Kinder und Bildung</w:t>
      </w:r>
      <w:r w:rsidR="00C4395E">
        <w:rPr>
          <w:color w:val="auto"/>
          <w:sz w:val="23"/>
          <w:szCs w:val="23"/>
        </w:rPr>
        <w:t>.</w:t>
      </w:r>
    </w:p>
    <w:p w14:paraId="010545B2" w14:textId="77777777" w:rsidR="00C547D9" w:rsidRPr="00C547D9" w:rsidRDefault="00C547D9" w:rsidP="00C547D9">
      <w:pPr>
        <w:pStyle w:val="Default"/>
        <w:spacing w:after="37"/>
        <w:ind w:left="720"/>
        <w:rPr>
          <w:color w:val="auto"/>
        </w:rPr>
      </w:pPr>
    </w:p>
    <w:p w14:paraId="424F5E2F" w14:textId="77777777" w:rsidR="0065788F" w:rsidRPr="0065788F" w:rsidRDefault="0065788F" w:rsidP="00176BD2">
      <w:pPr>
        <w:pStyle w:val="Default"/>
        <w:rPr>
          <w:color w:val="auto"/>
          <w:sz w:val="23"/>
          <w:szCs w:val="23"/>
        </w:rPr>
      </w:pPr>
      <w:r w:rsidRPr="0065788F">
        <w:rPr>
          <w:color w:val="auto"/>
          <w:sz w:val="23"/>
          <w:szCs w:val="23"/>
        </w:rPr>
        <w:t>(2) Der Wahlausschuss entscheidet bis vier Wochen vor der Wahl über die Zulassung von Wahlvorschlägen und stellt das Wahlergebnis fest.</w:t>
      </w:r>
    </w:p>
    <w:p w14:paraId="79DD0478" w14:textId="77777777" w:rsidR="0065788F" w:rsidRDefault="0065788F" w:rsidP="00176BD2">
      <w:pPr>
        <w:pStyle w:val="Default"/>
        <w:rPr>
          <w:color w:val="auto"/>
          <w:sz w:val="23"/>
          <w:szCs w:val="23"/>
        </w:rPr>
      </w:pPr>
    </w:p>
    <w:p w14:paraId="2F015B44" w14:textId="77777777" w:rsidR="0065788F" w:rsidRDefault="0065788F" w:rsidP="00B2287A">
      <w:pPr>
        <w:pStyle w:val="berschrift1"/>
      </w:pPr>
      <w:bookmarkStart w:id="6" w:name="_Toc16436191"/>
      <w:r>
        <w:lastRenderedPageBreak/>
        <w:t>§ 6 Wahlvorstand</w:t>
      </w:r>
      <w:bookmarkEnd w:id="6"/>
      <w:r>
        <w:t xml:space="preserve"> </w:t>
      </w:r>
    </w:p>
    <w:p w14:paraId="62171A4A" w14:textId="77777777" w:rsidR="0065788F" w:rsidRDefault="0065788F" w:rsidP="0065788F">
      <w:pPr>
        <w:pStyle w:val="Default"/>
        <w:rPr>
          <w:color w:val="auto"/>
          <w:sz w:val="23"/>
          <w:szCs w:val="23"/>
        </w:rPr>
      </w:pPr>
    </w:p>
    <w:p w14:paraId="2B5879E0" w14:textId="7EA48BA5" w:rsidR="0065788F" w:rsidRPr="0065788F" w:rsidRDefault="0065788F" w:rsidP="0065788F">
      <w:pPr>
        <w:pStyle w:val="Default"/>
        <w:rPr>
          <w:color w:val="auto"/>
          <w:sz w:val="22"/>
          <w:szCs w:val="23"/>
        </w:rPr>
      </w:pPr>
      <w:r>
        <w:rPr>
          <w:color w:val="auto"/>
          <w:sz w:val="23"/>
          <w:szCs w:val="23"/>
        </w:rPr>
        <w:t xml:space="preserve">Für jeden </w:t>
      </w:r>
      <w:proofErr w:type="spellStart"/>
      <w:r>
        <w:rPr>
          <w:color w:val="auto"/>
          <w:sz w:val="23"/>
          <w:szCs w:val="23"/>
        </w:rPr>
        <w:t>Wahlort</w:t>
      </w:r>
      <w:proofErr w:type="spellEnd"/>
      <w:r>
        <w:rPr>
          <w:color w:val="auto"/>
          <w:sz w:val="23"/>
          <w:szCs w:val="23"/>
        </w:rPr>
        <w:t xml:space="preserve"> wird ein Wahlvorstand gebildet, der aus mindestens zwei Mitgliedern besteht. Die Mitglieder der Wahlvorstände nehmen die Tätigkeit ehrenamtlich wahr, sofern sie nicht als Mitarbeiter/Mitarbeiterinnen der </w:t>
      </w:r>
      <w:r w:rsidR="00D27936">
        <w:rPr>
          <w:color w:val="auto"/>
          <w:sz w:val="23"/>
          <w:szCs w:val="23"/>
        </w:rPr>
        <w:t>[Gemeinde einfügen]</w:t>
      </w:r>
      <w:r>
        <w:rPr>
          <w:color w:val="auto"/>
          <w:sz w:val="23"/>
          <w:szCs w:val="23"/>
        </w:rPr>
        <w:t xml:space="preserve"> dazu dienstverpflichtet werden. Der Wahlvorstand ist für die ordnungsgemäße Durchführung der Wahl zuständig und ermittelt das </w:t>
      </w:r>
      <w:r w:rsidRPr="0065788F">
        <w:rPr>
          <w:color w:val="auto"/>
          <w:sz w:val="22"/>
          <w:szCs w:val="23"/>
        </w:rPr>
        <w:t xml:space="preserve">Wahlergebnis am </w:t>
      </w:r>
      <w:proofErr w:type="spellStart"/>
      <w:r w:rsidRPr="0065788F">
        <w:rPr>
          <w:color w:val="auto"/>
          <w:sz w:val="22"/>
          <w:szCs w:val="23"/>
        </w:rPr>
        <w:t>Wahlort</w:t>
      </w:r>
      <w:proofErr w:type="spellEnd"/>
      <w:r w:rsidRPr="0065788F">
        <w:rPr>
          <w:color w:val="auto"/>
          <w:sz w:val="22"/>
          <w:szCs w:val="23"/>
        </w:rPr>
        <w:t>. Er fertigt darüber eine Wahlniederschrift und legt sie dem Wahlleiter/der Wahlleiterin vor.</w:t>
      </w:r>
    </w:p>
    <w:p w14:paraId="7C485CEA" w14:textId="77777777" w:rsidR="0065788F" w:rsidRPr="0065788F" w:rsidRDefault="0065788F" w:rsidP="0065788F">
      <w:pPr>
        <w:pStyle w:val="Default"/>
        <w:rPr>
          <w:color w:val="auto"/>
          <w:sz w:val="23"/>
          <w:szCs w:val="23"/>
        </w:rPr>
      </w:pPr>
    </w:p>
    <w:p w14:paraId="7F217557" w14:textId="77777777" w:rsidR="00176BD2" w:rsidRDefault="00176BD2" w:rsidP="00B2287A">
      <w:pPr>
        <w:pStyle w:val="berschrift1"/>
      </w:pPr>
      <w:bookmarkStart w:id="7" w:name="_Toc16436192"/>
      <w:r>
        <w:t>§ 7 Wahlberechtigung</w:t>
      </w:r>
      <w:bookmarkEnd w:id="7"/>
      <w:r>
        <w:t xml:space="preserve"> </w:t>
      </w:r>
    </w:p>
    <w:p w14:paraId="419F8005" w14:textId="77777777" w:rsidR="0065788F" w:rsidRDefault="0065788F" w:rsidP="00176BD2">
      <w:pPr>
        <w:pStyle w:val="Default"/>
        <w:rPr>
          <w:color w:val="auto"/>
          <w:sz w:val="23"/>
          <w:szCs w:val="23"/>
        </w:rPr>
      </w:pPr>
    </w:p>
    <w:p w14:paraId="1EFF0B92" w14:textId="6549586C" w:rsidR="00176BD2" w:rsidRDefault="00176BD2" w:rsidP="00176BD2">
      <w:pPr>
        <w:pStyle w:val="Default"/>
        <w:rPr>
          <w:color w:val="auto"/>
          <w:sz w:val="23"/>
          <w:szCs w:val="23"/>
        </w:rPr>
      </w:pPr>
      <w:r>
        <w:rPr>
          <w:color w:val="auto"/>
          <w:sz w:val="23"/>
          <w:szCs w:val="23"/>
        </w:rPr>
        <w:t xml:space="preserve">Wahlberechtigt sind alle Kinder und Jugendlichen, die am Wahltag 12 aber noch nicht 18 Jahre alt sind und zum Zeitpunkt der Zulassung der Wahlvorschläge (§ </w:t>
      </w:r>
      <w:r w:rsidR="0065788F">
        <w:rPr>
          <w:color w:val="auto"/>
          <w:sz w:val="23"/>
          <w:szCs w:val="23"/>
        </w:rPr>
        <w:t>10</w:t>
      </w:r>
      <w:r>
        <w:rPr>
          <w:color w:val="auto"/>
          <w:sz w:val="23"/>
          <w:szCs w:val="23"/>
        </w:rPr>
        <w:t xml:space="preserve">) in </w:t>
      </w:r>
      <w:r w:rsidR="00D27936">
        <w:rPr>
          <w:color w:val="auto"/>
          <w:sz w:val="23"/>
          <w:szCs w:val="23"/>
        </w:rPr>
        <w:t>[Gemeinde einfügen]</w:t>
      </w:r>
      <w:r>
        <w:rPr>
          <w:color w:val="auto"/>
          <w:sz w:val="23"/>
          <w:szCs w:val="23"/>
        </w:rPr>
        <w:t xml:space="preserve"> ihre Hauptwohnung oder alleinige Wohnung haben. </w:t>
      </w:r>
    </w:p>
    <w:p w14:paraId="396BAC04" w14:textId="77777777" w:rsidR="0065788F" w:rsidRDefault="0065788F" w:rsidP="00176BD2">
      <w:pPr>
        <w:pStyle w:val="Default"/>
        <w:rPr>
          <w:b/>
          <w:bCs/>
          <w:color w:val="auto"/>
          <w:sz w:val="23"/>
          <w:szCs w:val="23"/>
        </w:rPr>
      </w:pPr>
    </w:p>
    <w:p w14:paraId="72B2F655" w14:textId="77777777" w:rsidR="00176BD2" w:rsidRDefault="00176BD2" w:rsidP="00B2287A">
      <w:pPr>
        <w:pStyle w:val="berschrift1"/>
      </w:pPr>
      <w:bookmarkStart w:id="8" w:name="_Toc16436193"/>
      <w:r>
        <w:t>§ 8 Wählbarkeit</w:t>
      </w:r>
      <w:bookmarkEnd w:id="8"/>
      <w:r>
        <w:t xml:space="preserve"> </w:t>
      </w:r>
    </w:p>
    <w:p w14:paraId="56A115C3" w14:textId="77777777" w:rsidR="0065788F" w:rsidRDefault="0065788F" w:rsidP="00176BD2">
      <w:pPr>
        <w:pStyle w:val="Default"/>
        <w:rPr>
          <w:color w:val="auto"/>
          <w:sz w:val="23"/>
          <w:szCs w:val="23"/>
        </w:rPr>
      </w:pPr>
    </w:p>
    <w:p w14:paraId="7CCCAF7B" w14:textId="77777777" w:rsidR="00176BD2" w:rsidRDefault="00176BD2" w:rsidP="00176BD2">
      <w:pPr>
        <w:pStyle w:val="Default"/>
        <w:rPr>
          <w:color w:val="auto"/>
          <w:sz w:val="23"/>
          <w:szCs w:val="23"/>
        </w:rPr>
      </w:pPr>
      <w:r>
        <w:rPr>
          <w:color w:val="auto"/>
          <w:sz w:val="23"/>
          <w:szCs w:val="23"/>
        </w:rPr>
        <w:t xml:space="preserve">(1) Wählbar sind alle Wahlberechtigten. </w:t>
      </w:r>
    </w:p>
    <w:p w14:paraId="5374F320" w14:textId="77777777" w:rsidR="00AA46A4" w:rsidRDefault="00AA46A4" w:rsidP="00176BD2">
      <w:pPr>
        <w:pStyle w:val="Default"/>
        <w:rPr>
          <w:color w:val="auto"/>
          <w:sz w:val="23"/>
          <w:szCs w:val="23"/>
        </w:rPr>
      </w:pPr>
    </w:p>
    <w:p w14:paraId="489FECC3" w14:textId="1D796E49" w:rsidR="00176BD2" w:rsidRDefault="00176BD2" w:rsidP="00176BD2">
      <w:pPr>
        <w:pStyle w:val="Default"/>
        <w:rPr>
          <w:color w:val="auto"/>
          <w:sz w:val="23"/>
          <w:szCs w:val="23"/>
        </w:rPr>
      </w:pPr>
      <w:r>
        <w:rPr>
          <w:color w:val="auto"/>
          <w:sz w:val="23"/>
          <w:szCs w:val="23"/>
        </w:rPr>
        <w:t xml:space="preserve">(2) Die Kandidaten müssen am Wahltag seit mindestens drei Monaten in </w:t>
      </w:r>
      <w:r w:rsidR="00D27936">
        <w:rPr>
          <w:color w:val="auto"/>
          <w:sz w:val="23"/>
          <w:szCs w:val="23"/>
        </w:rPr>
        <w:t>[Gemeinde einfügen]</w:t>
      </w:r>
      <w:r>
        <w:rPr>
          <w:color w:val="auto"/>
          <w:sz w:val="23"/>
          <w:szCs w:val="23"/>
        </w:rPr>
        <w:t xml:space="preserve"> ihre Hauptwohnung oder alleinige Wohnung haben. </w:t>
      </w:r>
    </w:p>
    <w:p w14:paraId="3A4AE263" w14:textId="77777777" w:rsidR="0065788F" w:rsidRDefault="0065788F" w:rsidP="00176BD2">
      <w:pPr>
        <w:pStyle w:val="Default"/>
        <w:rPr>
          <w:b/>
          <w:bCs/>
          <w:color w:val="auto"/>
          <w:sz w:val="23"/>
          <w:szCs w:val="23"/>
        </w:rPr>
      </w:pPr>
    </w:p>
    <w:p w14:paraId="65DBB8DE" w14:textId="77777777" w:rsidR="00176BD2" w:rsidRDefault="00176BD2" w:rsidP="00B2287A">
      <w:pPr>
        <w:pStyle w:val="berschrift1"/>
      </w:pPr>
      <w:bookmarkStart w:id="9" w:name="_Toc16436194"/>
      <w:r>
        <w:t>§ 9 Wahlhandlung</w:t>
      </w:r>
      <w:bookmarkEnd w:id="9"/>
      <w:r>
        <w:t xml:space="preserve"> </w:t>
      </w:r>
    </w:p>
    <w:p w14:paraId="395012BC" w14:textId="77777777" w:rsidR="00AA46A4" w:rsidRDefault="00AA46A4" w:rsidP="00176BD2">
      <w:pPr>
        <w:pStyle w:val="Default"/>
        <w:rPr>
          <w:color w:val="auto"/>
          <w:sz w:val="23"/>
          <w:szCs w:val="23"/>
        </w:rPr>
      </w:pPr>
    </w:p>
    <w:p w14:paraId="4FEB9A53" w14:textId="77777777" w:rsidR="00176BD2" w:rsidRDefault="00176BD2" w:rsidP="00176BD2">
      <w:pPr>
        <w:pStyle w:val="Default"/>
        <w:rPr>
          <w:color w:val="auto"/>
          <w:sz w:val="23"/>
          <w:szCs w:val="23"/>
        </w:rPr>
      </w:pPr>
      <w:r>
        <w:rPr>
          <w:color w:val="auto"/>
          <w:sz w:val="23"/>
          <w:szCs w:val="23"/>
        </w:rPr>
        <w:t xml:space="preserve">(1) Der Tag der Wahl wird vom Wahlleiter/von der Wahlleiterin festgelegt. </w:t>
      </w:r>
    </w:p>
    <w:p w14:paraId="1C8C4ECD" w14:textId="77777777" w:rsidR="00176BD2" w:rsidRDefault="00176BD2" w:rsidP="00176BD2">
      <w:pPr>
        <w:pStyle w:val="Default"/>
        <w:rPr>
          <w:color w:val="auto"/>
          <w:sz w:val="23"/>
          <w:szCs w:val="23"/>
        </w:rPr>
      </w:pPr>
    </w:p>
    <w:p w14:paraId="4DB7D07C" w14:textId="31FC1787" w:rsidR="00176BD2" w:rsidRDefault="00176BD2" w:rsidP="00176BD2">
      <w:pPr>
        <w:pStyle w:val="Default"/>
        <w:rPr>
          <w:color w:val="auto"/>
          <w:sz w:val="23"/>
          <w:szCs w:val="23"/>
        </w:rPr>
      </w:pPr>
      <w:r>
        <w:rPr>
          <w:color w:val="auto"/>
          <w:sz w:val="23"/>
          <w:szCs w:val="23"/>
        </w:rPr>
        <w:t xml:space="preserve">(2) Gewählt wird an den weiterführenden Schulen </w:t>
      </w:r>
      <w:r w:rsidR="00D27936">
        <w:rPr>
          <w:color w:val="auto"/>
          <w:sz w:val="23"/>
          <w:szCs w:val="23"/>
        </w:rPr>
        <w:t>[Gemeinde einfügen]</w:t>
      </w:r>
      <w:r>
        <w:rPr>
          <w:color w:val="auto"/>
          <w:sz w:val="23"/>
          <w:szCs w:val="23"/>
        </w:rPr>
        <w:t xml:space="preserve">. Für wahlberechtigte Schülerinnen und Schüler, die berufliche Schulen besuchen oder die </w:t>
      </w:r>
      <w:r w:rsidR="00AA46A4">
        <w:rPr>
          <w:color w:val="auto"/>
          <w:sz w:val="23"/>
          <w:szCs w:val="23"/>
        </w:rPr>
        <w:t>Saarbrücker</w:t>
      </w:r>
      <w:r>
        <w:rPr>
          <w:color w:val="auto"/>
          <w:sz w:val="23"/>
          <w:szCs w:val="23"/>
        </w:rPr>
        <w:t xml:space="preserve"> Schulen nicht besuchen, wird ein zentraler </w:t>
      </w:r>
      <w:proofErr w:type="spellStart"/>
      <w:r>
        <w:rPr>
          <w:color w:val="auto"/>
          <w:sz w:val="23"/>
          <w:szCs w:val="23"/>
        </w:rPr>
        <w:t>Wahlort</w:t>
      </w:r>
      <w:proofErr w:type="spellEnd"/>
      <w:r>
        <w:rPr>
          <w:color w:val="auto"/>
          <w:sz w:val="23"/>
          <w:szCs w:val="23"/>
        </w:rPr>
        <w:t xml:space="preserve"> einger</w:t>
      </w:r>
      <w:r w:rsidR="00AA46A4">
        <w:rPr>
          <w:color w:val="auto"/>
          <w:sz w:val="23"/>
          <w:szCs w:val="23"/>
        </w:rPr>
        <w:t xml:space="preserve">ichtet. Die </w:t>
      </w:r>
      <w:proofErr w:type="spellStart"/>
      <w:r w:rsidR="00AA46A4">
        <w:rPr>
          <w:color w:val="auto"/>
          <w:sz w:val="23"/>
          <w:szCs w:val="23"/>
        </w:rPr>
        <w:t>Wahlor</w:t>
      </w:r>
      <w:r>
        <w:rPr>
          <w:color w:val="auto"/>
          <w:sz w:val="23"/>
          <w:szCs w:val="23"/>
        </w:rPr>
        <w:t>te</w:t>
      </w:r>
      <w:proofErr w:type="spellEnd"/>
      <w:r>
        <w:rPr>
          <w:color w:val="auto"/>
          <w:sz w:val="23"/>
          <w:szCs w:val="23"/>
        </w:rPr>
        <w:t xml:space="preserve"> legt der Wahlleiter bzw. die Wahlleiterin fest und macht sie bekannt. </w:t>
      </w:r>
    </w:p>
    <w:p w14:paraId="1FC5FFDD" w14:textId="77777777" w:rsidR="00176BD2" w:rsidRDefault="00176BD2" w:rsidP="00176BD2">
      <w:pPr>
        <w:pStyle w:val="Default"/>
        <w:rPr>
          <w:color w:val="auto"/>
          <w:sz w:val="23"/>
          <w:szCs w:val="23"/>
        </w:rPr>
      </w:pPr>
    </w:p>
    <w:p w14:paraId="09F57A76" w14:textId="77777777" w:rsidR="00176BD2" w:rsidRDefault="00176BD2" w:rsidP="00B2287A">
      <w:pPr>
        <w:pStyle w:val="berschrift1"/>
      </w:pPr>
      <w:bookmarkStart w:id="10" w:name="_Toc16436195"/>
      <w:r>
        <w:t>§ 10 Wahlvorschläge, Zulassung und Bekanntmachung</w:t>
      </w:r>
      <w:bookmarkEnd w:id="10"/>
      <w:r>
        <w:t xml:space="preserve"> </w:t>
      </w:r>
    </w:p>
    <w:p w14:paraId="2967A4AF" w14:textId="77777777" w:rsidR="00AA46A4" w:rsidRDefault="00AA46A4" w:rsidP="00176BD2">
      <w:pPr>
        <w:pStyle w:val="Default"/>
        <w:rPr>
          <w:color w:val="auto"/>
          <w:sz w:val="23"/>
          <w:szCs w:val="23"/>
        </w:rPr>
      </w:pPr>
    </w:p>
    <w:p w14:paraId="0825A0AC" w14:textId="77777777" w:rsidR="00176BD2" w:rsidRDefault="00176BD2" w:rsidP="00176BD2">
      <w:pPr>
        <w:pStyle w:val="Default"/>
        <w:rPr>
          <w:color w:val="auto"/>
          <w:sz w:val="23"/>
          <w:szCs w:val="23"/>
        </w:rPr>
      </w:pPr>
      <w:r>
        <w:rPr>
          <w:color w:val="auto"/>
          <w:sz w:val="23"/>
          <w:szCs w:val="23"/>
        </w:rPr>
        <w:t>(1) Als Wahlbewerber oder Wahlbewerberin kann je</w:t>
      </w:r>
      <w:r w:rsidR="00AA46A4">
        <w:rPr>
          <w:color w:val="auto"/>
          <w:sz w:val="23"/>
          <w:szCs w:val="23"/>
        </w:rPr>
        <w:t>de Person, die die Voraussetzungen des § 8</w:t>
      </w:r>
      <w:r>
        <w:rPr>
          <w:color w:val="auto"/>
          <w:sz w:val="23"/>
          <w:szCs w:val="23"/>
        </w:rPr>
        <w:t xml:space="preserve"> erfüllt, auftreten, sofern sie ihre Zustimmung schriftlich erteilt hat und die schriftliche Einverständniserklärung eines gesetzlichen Vertreters nachweisen kann. </w:t>
      </w:r>
    </w:p>
    <w:p w14:paraId="2691AAD2" w14:textId="77777777" w:rsidR="00176BD2" w:rsidRDefault="00176BD2" w:rsidP="00176BD2">
      <w:pPr>
        <w:pStyle w:val="Default"/>
        <w:rPr>
          <w:color w:val="auto"/>
          <w:sz w:val="23"/>
          <w:szCs w:val="23"/>
        </w:rPr>
      </w:pPr>
    </w:p>
    <w:p w14:paraId="3D5306F1" w14:textId="2FCB96D8" w:rsidR="00176BD2" w:rsidRPr="00C547D9" w:rsidRDefault="00176BD2" w:rsidP="00C4395E">
      <w:pPr>
        <w:pStyle w:val="Default"/>
        <w:spacing w:after="37"/>
        <w:rPr>
          <w:color w:val="auto"/>
        </w:rPr>
      </w:pPr>
      <w:r>
        <w:rPr>
          <w:color w:val="auto"/>
          <w:sz w:val="23"/>
          <w:szCs w:val="23"/>
        </w:rPr>
        <w:t xml:space="preserve">(2) Wahlvorschläge können nur vom Personenkreis des Absatzes 1 für sich selbst und in Form eines Kandidatenbriefes eingereicht werden. Die Kandidatenbriefe müssen bis zu einem festgelegten Stichtag bei der </w:t>
      </w:r>
      <w:r w:rsidR="00D27936">
        <w:rPr>
          <w:color w:val="auto"/>
          <w:sz w:val="23"/>
          <w:szCs w:val="23"/>
        </w:rPr>
        <w:t>[Gemeinde einfügen]</w:t>
      </w:r>
      <w:r>
        <w:rPr>
          <w:color w:val="auto"/>
          <w:sz w:val="23"/>
          <w:szCs w:val="23"/>
        </w:rPr>
        <w:t xml:space="preserve">, </w:t>
      </w:r>
      <w:r w:rsidR="009D4E41">
        <w:rPr>
          <w:color w:val="auto"/>
          <w:sz w:val="23"/>
          <w:szCs w:val="23"/>
        </w:rPr>
        <w:t>Amt</w:t>
      </w:r>
      <w:r w:rsidR="00C547D9">
        <w:rPr>
          <w:color w:val="auto"/>
          <w:sz w:val="23"/>
          <w:szCs w:val="23"/>
        </w:rPr>
        <w:t xml:space="preserve"> für Kinder und Bildung</w:t>
      </w:r>
      <w:r w:rsidR="00C547D9">
        <w:rPr>
          <w:color w:val="auto"/>
        </w:rPr>
        <w:t xml:space="preserve"> </w:t>
      </w:r>
      <w:r w:rsidRPr="00C547D9">
        <w:rPr>
          <w:color w:val="auto"/>
          <w:sz w:val="23"/>
          <w:szCs w:val="23"/>
        </w:rPr>
        <w:t xml:space="preserve">zur Weiterleitung an das Amt für </w:t>
      </w:r>
      <w:r w:rsidR="00C547D9">
        <w:rPr>
          <w:color w:val="auto"/>
          <w:sz w:val="23"/>
          <w:szCs w:val="23"/>
        </w:rPr>
        <w:t>Zentrale Dienste und Ratsangelegenheiten</w:t>
      </w:r>
      <w:r w:rsidRPr="00C547D9">
        <w:rPr>
          <w:color w:val="auto"/>
          <w:sz w:val="23"/>
          <w:szCs w:val="23"/>
        </w:rPr>
        <w:t xml:space="preserve"> eingehen. Der Stichtag wird vom Wahlleiter/von der Wahlleiterin festgelegt. Näheres regelt die Ausführungsanweisung. </w:t>
      </w:r>
    </w:p>
    <w:p w14:paraId="353E1E6C" w14:textId="77777777" w:rsidR="00176BD2" w:rsidRDefault="00176BD2" w:rsidP="00176BD2">
      <w:pPr>
        <w:pStyle w:val="Default"/>
        <w:rPr>
          <w:color w:val="auto"/>
          <w:sz w:val="23"/>
          <w:szCs w:val="23"/>
        </w:rPr>
      </w:pPr>
    </w:p>
    <w:p w14:paraId="2B21EB07" w14:textId="77777777" w:rsidR="00176BD2" w:rsidRDefault="00176BD2" w:rsidP="00176BD2">
      <w:pPr>
        <w:pStyle w:val="Default"/>
        <w:rPr>
          <w:color w:val="auto"/>
          <w:sz w:val="23"/>
          <w:szCs w:val="23"/>
        </w:rPr>
      </w:pPr>
      <w:r>
        <w:rPr>
          <w:color w:val="auto"/>
          <w:sz w:val="23"/>
          <w:szCs w:val="23"/>
        </w:rPr>
        <w:t>(3) Der Kandidat bzw. die Kandidatin muss einen Kandidatenbrief nach einem von der Wahlleitung überlassenen Vordruck erstellen. Der Vordruc</w:t>
      </w:r>
      <w:r w:rsidR="00C4395E">
        <w:rPr>
          <w:color w:val="auto"/>
          <w:sz w:val="23"/>
          <w:szCs w:val="23"/>
        </w:rPr>
        <w:t xml:space="preserve">k kann online </w:t>
      </w:r>
      <w:r>
        <w:rPr>
          <w:color w:val="auto"/>
          <w:sz w:val="23"/>
          <w:szCs w:val="23"/>
        </w:rPr>
        <w:t xml:space="preserve">oder handschriftlich in der Papiervorlage ausgefüllt werden. </w:t>
      </w:r>
    </w:p>
    <w:p w14:paraId="4F42448F" w14:textId="77777777" w:rsidR="00176BD2" w:rsidRDefault="00176BD2" w:rsidP="00176BD2">
      <w:pPr>
        <w:pStyle w:val="Default"/>
        <w:rPr>
          <w:color w:val="auto"/>
          <w:sz w:val="23"/>
          <w:szCs w:val="23"/>
        </w:rPr>
      </w:pPr>
    </w:p>
    <w:p w14:paraId="3C4CF3B2" w14:textId="77777777" w:rsidR="00176BD2" w:rsidRDefault="00176BD2" w:rsidP="00C4395E">
      <w:pPr>
        <w:pStyle w:val="Default"/>
        <w:spacing w:after="37"/>
        <w:rPr>
          <w:color w:val="auto"/>
          <w:sz w:val="23"/>
          <w:szCs w:val="23"/>
        </w:rPr>
      </w:pPr>
      <w:r>
        <w:rPr>
          <w:color w:val="auto"/>
          <w:sz w:val="23"/>
          <w:szCs w:val="23"/>
        </w:rPr>
        <w:lastRenderedPageBreak/>
        <w:t xml:space="preserve">(4) Das </w:t>
      </w:r>
      <w:r w:rsidR="00C4395E">
        <w:rPr>
          <w:color w:val="auto"/>
          <w:sz w:val="23"/>
          <w:szCs w:val="23"/>
        </w:rPr>
        <w:t>Amt</w:t>
      </w:r>
      <w:r w:rsidR="00C4395E" w:rsidRPr="00C547D9">
        <w:rPr>
          <w:color w:val="auto"/>
          <w:sz w:val="23"/>
          <w:szCs w:val="23"/>
        </w:rPr>
        <w:t xml:space="preserve"> </w:t>
      </w:r>
      <w:r w:rsidR="00C4395E">
        <w:rPr>
          <w:color w:val="auto"/>
          <w:sz w:val="23"/>
          <w:szCs w:val="23"/>
        </w:rPr>
        <w:t xml:space="preserve">Zentrale Dienste und Ratsangelegenheiten, </w:t>
      </w:r>
      <w:r>
        <w:rPr>
          <w:color w:val="auto"/>
          <w:sz w:val="23"/>
          <w:szCs w:val="23"/>
        </w:rPr>
        <w:t xml:space="preserve">prüft die Wahlvorschläge in Zusammenarbeit mit dem Amt </w:t>
      </w:r>
      <w:r w:rsidR="00C4395E">
        <w:rPr>
          <w:color w:val="auto"/>
          <w:sz w:val="23"/>
          <w:szCs w:val="23"/>
        </w:rPr>
        <w:t xml:space="preserve">für Kinder und Bildung </w:t>
      </w:r>
      <w:r>
        <w:rPr>
          <w:color w:val="auto"/>
          <w:sz w:val="23"/>
          <w:szCs w:val="23"/>
        </w:rPr>
        <w:t xml:space="preserve">und legt sie dem </w:t>
      </w:r>
      <w:r w:rsidR="00C4395E">
        <w:rPr>
          <w:color w:val="auto"/>
          <w:sz w:val="23"/>
          <w:szCs w:val="23"/>
        </w:rPr>
        <w:t>Wahlaus</w:t>
      </w:r>
      <w:r>
        <w:rPr>
          <w:color w:val="auto"/>
          <w:sz w:val="23"/>
          <w:szCs w:val="23"/>
        </w:rPr>
        <w:t xml:space="preserve">schuss zur Entscheidung vor. </w:t>
      </w:r>
    </w:p>
    <w:p w14:paraId="6F2DD405" w14:textId="77777777" w:rsidR="00176BD2" w:rsidRDefault="00176BD2" w:rsidP="00176BD2">
      <w:pPr>
        <w:pStyle w:val="Default"/>
        <w:rPr>
          <w:color w:val="auto"/>
          <w:sz w:val="23"/>
          <w:szCs w:val="23"/>
        </w:rPr>
      </w:pPr>
    </w:p>
    <w:p w14:paraId="4C2BB449" w14:textId="77777777" w:rsidR="00176BD2" w:rsidRDefault="00176BD2" w:rsidP="00176BD2">
      <w:pPr>
        <w:pStyle w:val="Default"/>
        <w:rPr>
          <w:color w:val="auto"/>
          <w:sz w:val="23"/>
          <w:szCs w:val="23"/>
        </w:rPr>
      </w:pPr>
      <w:r>
        <w:rPr>
          <w:color w:val="auto"/>
          <w:sz w:val="23"/>
          <w:szCs w:val="23"/>
        </w:rPr>
        <w:t xml:space="preserve">(5) Ein Wahlvorschlag ist ungültig, </w:t>
      </w:r>
    </w:p>
    <w:p w14:paraId="43B020B9" w14:textId="77777777" w:rsidR="00176BD2" w:rsidRDefault="00176BD2" w:rsidP="00176BD2">
      <w:pPr>
        <w:pStyle w:val="Default"/>
        <w:rPr>
          <w:color w:val="auto"/>
          <w:sz w:val="23"/>
          <w:szCs w:val="23"/>
        </w:rPr>
      </w:pPr>
    </w:p>
    <w:p w14:paraId="56E428A1" w14:textId="77777777" w:rsidR="00176BD2" w:rsidRDefault="00176BD2" w:rsidP="00176BD2">
      <w:pPr>
        <w:pStyle w:val="Default"/>
        <w:spacing w:after="20"/>
        <w:rPr>
          <w:color w:val="auto"/>
          <w:sz w:val="23"/>
          <w:szCs w:val="23"/>
        </w:rPr>
      </w:pPr>
      <w:r>
        <w:rPr>
          <w:color w:val="auto"/>
          <w:sz w:val="23"/>
          <w:szCs w:val="23"/>
        </w:rPr>
        <w:t xml:space="preserve">a. wenn der Kandidatenbrief nicht vollständig ausgefüllt wurde; </w:t>
      </w:r>
    </w:p>
    <w:p w14:paraId="09F79703" w14:textId="77777777" w:rsidR="00176BD2" w:rsidRDefault="00176BD2" w:rsidP="00176BD2">
      <w:pPr>
        <w:pStyle w:val="Default"/>
        <w:spacing w:after="20"/>
        <w:rPr>
          <w:color w:val="auto"/>
          <w:sz w:val="23"/>
          <w:szCs w:val="23"/>
        </w:rPr>
      </w:pPr>
      <w:r>
        <w:rPr>
          <w:color w:val="auto"/>
          <w:sz w:val="23"/>
          <w:szCs w:val="23"/>
        </w:rPr>
        <w:t xml:space="preserve">b. wenn er verspätet eingegangen ist; </w:t>
      </w:r>
    </w:p>
    <w:p w14:paraId="7A68FE7E" w14:textId="77777777" w:rsidR="00176BD2" w:rsidRDefault="00176BD2" w:rsidP="00176BD2">
      <w:pPr>
        <w:pStyle w:val="Default"/>
        <w:spacing w:after="20"/>
        <w:rPr>
          <w:color w:val="auto"/>
          <w:sz w:val="23"/>
          <w:szCs w:val="23"/>
        </w:rPr>
      </w:pPr>
      <w:r>
        <w:rPr>
          <w:color w:val="auto"/>
          <w:sz w:val="23"/>
          <w:szCs w:val="23"/>
        </w:rPr>
        <w:t xml:space="preserve">c. wenn er auf einem anderen als dem von der Wahlleitung überlassenen Vordruck – Kandidatenbrief - eingereicht wird; </w:t>
      </w:r>
    </w:p>
    <w:p w14:paraId="28F80EA7" w14:textId="77777777" w:rsidR="00176BD2" w:rsidRDefault="00176BD2" w:rsidP="00176BD2">
      <w:pPr>
        <w:pStyle w:val="Default"/>
        <w:spacing w:after="20"/>
        <w:rPr>
          <w:color w:val="auto"/>
          <w:sz w:val="23"/>
          <w:szCs w:val="23"/>
        </w:rPr>
      </w:pPr>
      <w:r>
        <w:rPr>
          <w:color w:val="auto"/>
          <w:sz w:val="23"/>
          <w:szCs w:val="23"/>
        </w:rPr>
        <w:t xml:space="preserve">d. wenn die Zustimmung des Erziehungsberechtigten des Wahlbewerbers bzw. der Wahlbewerberin fehlt; </w:t>
      </w:r>
    </w:p>
    <w:p w14:paraId="4F56DF47" w14:textId="77777777" w:rsidR="00176BD2" w:rsidRDefault="00176BD2" w:rsidP="00176BD2">
      <w:pPr>
        <w:pStyle w:val="Default"/>
        <w:rPr>
          <w:color w:val="auto"/>
          <w:sz w:val="23"/>
          <w:szCs w:val="23"/>
        </w:rPr>
      </w:pPr>
      <w:r>
        <w:rPr>
          <w:color w:val="auto"/>
          <w:sz w:val="23"/>
          <w:szCs w:val="23"/>
        </w:rPr>
        <w:t xml:space="preserve">e. wenn der Bewerber oder die Bewerberin nicht wählbar ist. </w:t>
      </w:r>
    </w:p>
    <w:p w14:paraId="52C092FD" w14:textId="77777777" w:rsidR="00176BD2" w:rsidRDefault="00176BD2" w:rsidP="00176BD2">
      <w:pPr>
        <w:pStyle w:val="Default"/>
        <w:rPr>
          <w:color w:val="auto"/>
          <w:sz w:val="23"/>
          <w:szCs w:val="23"/>
        </w:rPr>
      </w:pPr>
    </w:p>
    <w:p w14:paraId="40D3D8D7" w14:textId="2E98985D" w:rsidR="00176BD2" w:rsidRDefault="00176BD2" w:rsidP="00176BD2">
      <w:pPr>
        <w:pStyle w:val="Default"/>
        <w:rPr>
          <w:color w:val="auto"/>
          <w:sz w:val="23"/>
          <w:szCs w:val="23"/>
        </w:rPr>
      </w:pPr>
      <w:r>
        <w:rPr>
          <w:color w:val="auto"/>
          <w:sz w:val="23"/>
          <w:szCs w:val="23"/>
        </w:rPr>
        <w:t xml:space="preserve">(6) Die zugelassenen Wahlvorschläge werden vom Wahlleiter/von der Wahlleiterin </w:t>
      </w:r>
      <w:proofErr w:type="gramStart"/>
      <w:r w:rsidR="00B2287A">
        <w:rPr>
          <w:color w:val="auto"/>
          <w:sz w:val="23"/>
          <w:szCs w:val="23"/>
        </w:rPr>
        <w:t>mit Familienname</w:t>
      </w:r>
      <w:proofErr w:type="gramEnd"/>
      <w:r>
        <w:rPr>
          <w:color w:val="auto"/>
          <w:sz w:val="23"/>
          <w:szCs w:val="23"/>
        </w:rPr>
        <w:t xml:space="preserve">, Vornamen, Alter und Stadtbezirk </w:t>
      </w:r>
      <w:r w:rsidR="00C4395E">
        <w:rPr>
          <w:color w:val="auto"/>
          <w:sz w:val="23"/>
          <w:szCs w:val="23"/>
        </w:rPr>
        <w:t>des Wohnortes in einer Liste zu</w:t>
      </w:r>
      <w:r>
        <w:rPr>
          <w:color w:val="auto"/>
          <w:sz w:val="23"/>
          <w:szCs w:val="23"/>
        </w:rPr>
        <w:t xml:space="preserve">sammengefasst und bekannt gemacht. </w:t>
      </w:r>
    </w:p>
    <w:p w14:paraId="1A327D49" w14:textId="77777777" w:rsidR="00176BD2" w:rsidRDefault="00176BD2" w:rsidP="00176BD2">
      <w:pPr>
        <w:pStyle w:val="Default"/>
        <w:rPr>
          <w:color w:val="auto"/>
          <w:sz w:val="23"/>
          <w:szCs w:val="23"/>
        </w:rPr>
      </w:pPr>
    </w:p>
    <w:p w14:paraId="1DFD1072" w14:textId="77777777" w:rsidR="00176BD2" w:rsidRDefault="00176BD2" w:rsidP="00B2287A">
      <w:pPr>
        <w:pStyle w:val="berschrift1"/>
      </w:pPr>
      <w:bookmarkStart w:id="11" w:name="_Toc16436196"/>
      <w:r>
        <w:t>§ 11 Wahlverfahren</w:t>
      </w:r>
      <w:bookmarkEnd w:id="11"/>
      <w:r>
        <w:t xml:space="preserve"> </w:t>
      </w:r>
    </w:p>
    <w:p w14:paraId="106C9E5D" w14:textId="77777777" w:rsidR="00C4395E" w:rsidRDefault="00C4395E" w:rsidP="00176BD2">
      <w:pPr>
        <w:pStyle w:val="Default"/>
        <w:rPr>
          <w:color w:val="auto"/>
          <w:sz w:val="23"/>
          <w:szCs w:val="23"/>
        </w:rPr>
      </w:pPr>
    </w:p>
    <w:p w14:paraId="32040B0F" w14:textId="77777777" w:rsidR="00176BD2" w:rsidRDefault="00176BD2" w:rsidP="00176BD2">
      <w:pPr>
        <w:pStyle w:val="Default"/>
        <w:rPr>
          <w:color w:val="auto"/>
          <w:sz w:val="23"/>
          <w:szCs w:val="23"/>
        </w:rPr>
      </w:pPr>
      <w:r>
        <w:rPr>
          <w:color w:val="auto"/>
          <w:sz w:val="23"/>
          <w:szCs w:val="23"/>
        </w:rPr>
        <w:t xml:space="preserve">(1) Die Wahlbewerber und Wahlbewerberinnen werden </w:t>
      </w:r>
      <w:proofErr w:type="gramStart"/>
      <w:r>
        <w:rPr>
          <w:color w:val="auto"/>
          <w:sz w:val="23"/>
          <w:szCs w:val="23"/>
        </w:rPr>
        <w:t>mit Familienname</w:t>
      </w:r>
      <w:proofErr w:type="gramEnd"/>
      <w:r>
        <w:rPr>
          <w:color w:val="auto"/>
          <w:sz w:val="23"/>
          <w:szCs w:val="23"/>
        </w:rPr>
        <w:t>, Vornamen, Alter und Stadtbezirk des Wohnortes in den amtlic</w:t>
      </w:r>
      <w:r w:rsidR="00C4395E">
        <w:rPr>
          <w:color w:val="auto"/>
          <w:sz w:val="23"/>
          <w:szCs w:val="23"/>
        </w:rPr>
        <w:t>h hergestellten Stimmzettel auf</w:t>
      </w:r>
      <w:r>
        <w:rPr>
          <w:color w:val="auto"/>
          <w:sz w:val="23"/>
          <w:szCs w:val="23"/>
        </w:rPr>
        <w:t xml:space="preserve">genommen. Die Wahlvorschläge erscheinen in alphabetischer Reihenfolge. </w:t>
      </w:r>
    </w:p>
    <w:p w14:paraId="60291DE8" w14:textId="77777777" w:rsidR="00176BD2" w:rsidRDefault="00176BD2" w:rsidP="00176BD2">
      <w:pPr>
        <w:pStyle w:val="Default"/>
        <w:rPr>
          <w:color w:val="auto"/>
          <w:sz w:val="23"/>
          <w:szCs w:val="23"/>
        </w:rPr>
      </w:pPr>
    </w:p>
    <w:p w14:paraId="246D36DB" w14:textId="77777777" w:rsidR="00176BD2" w:rsidRDefault="00176BD2" w:rsidP="00176BD2">
      <w:pPr>
        <w:pStyle w:val="Default"/>
        <w:rPr>
          <w:color w:val="auto"/>
          <w:sz w:val="23"/>
          <w:szCs w:val="23"/>
        </w:rPr>
      </w:pPr>
      <w:r>
        <w:rPr>
          <w:color w:val="auto"/>
          <w:sz w:val="23"/>
          <w:szCs w:val="23"/>
        </w:rPr>
        <w:t xml:space="preserve">(2) Die Wahl findet in den vom Wahlleiter bzw. von der Wahlleiterin festgelegten Wahlorten statt. </w:t>
      </w:r>
    </w:p>
    <w:p w14:paraId="0CDE46C7" w14:textId="77777777" w:rsidR="00176BD2" w:rsidRDefault="00176BD2" w:rsidP="00176BD2">
      <w:pPr>
        <w:pStyle w:val="Default"/>
        <w:rPr>
          <w:color w:val="auto"/>
          <w:sz w:val="23"/>
          <w:szCs w:val="23"/>
        </w:rPr>
      </w:pPr>
    </w:p>
    <w:p w14:paraId="464E0441" w14:textId="77777777" w:rsidR="00176BD2" w:rsidRDefault="00176BD2" w:rsidP="00176BD2">
      <w:pPr>
        <w:pStyle w:val="Default"/>
        <w:rPr>
          <w:color w:val="auto"/>
          <w:sz w:val="23"/>
          <w:szCs w:val="23"/>
        </w:rPr>
      </w:pPr>
      <w:r>
        <w:rPr>
          <w:color w:val="auto"/>
          <w:sz w:val="23"/>
          <w:szCs w:val="23"/>
        </w:rPr>
        <w:t xml:space="preserve">(3) In den Wahlorten werden Plakate der Kandidatinnen und Kandidaten mit Bild, Namen und Altersangabe ausgehängt. </w:t>
      </w:r>
    </w:p>
    <w:p w14:paraId="3A0601CA" w14:textId="77777777" w:rsidR="00176BD2" w:rsidRDefault="00176BD2" w:rsidP="00176BD2">
      <w:pPr>
        <w:pStyle w:val="Default"/>
        <w:rPr>
          <w:color w:val="auto"/>
          <w:sz w:val="23"/>
          <w:szCs w:val="23"/>
        </w:rPr>
      </w:pPr>
    </w:p>
    <w:p w14:paraId="137F6380" w14:textId="77777777" w:rsidR="00176BD2" w:rsidRDefault="00176BD2" w:rsidP="00176BD2">
      <w:pPr>
        <w:pStyle w:val="Default"/>
        <w:rPr>
          <w:color w:val="auto"/>
          <w:sz w:val="23"/>
          <w:szCs w:val="23"/>
        </w:rPr>
      </w:pPr>
      <w:r>
        <w:rPr>
          <w:color w:val="auto"/>
          <w:sz w:val="23"/>
          <w:szCs w:val="23"/>
        </w:rPr>
        <w:t>(</w:t>
      </w:r>
      <w:r w:rsidR="00C4395E">
        <w:rPr>
          <w:color w:val="auto"/>
          <w:sz w:val="23"/>
          <w:szCs w:val="23"/>
        </w:rPr>
        <w:t xml:space="preserve">4) Die Wahl wird ausschließlich </w:t>
      </w:r>
      <w:r>
        <w:rPr>
          <w:color w:val="auto"/>
          <w:sz w:val="23"/>
          <w:szCs w:val="23"/>
        </w:rPr>
        <w:t xml:space="preserve">als Urnenwahl durchgeführt. Eine Briefwahl findet nicht statt. </w:t>
      </w:r>
    </w:p>
    <w:p w14:paraId="1918D30F" w14:textId="77777777" w:rsidR="00176BD2" w:rsidRDefault="00176BD2" w:rsidP="00176BD2">
      <w:pPr>
        <w:pStyle w:val="Default"/>
        <w:rPr>
          <w:color w:val="auto"/>
          <w:sz w:val="23"/>
          <w:szCs w:val="23"/>
        </w:rPr>
      </w:pPr>
    </w:p>
    <w:p w14:paraId="6865AAB5" w14:textId="77777777" w:rsidR="00176BD2" w:rsidRDefault="00176BD2" w:rsidP="00176BD2">
      <w:pPr>
        <w:pStyle w:val="Default"/>
        <w:rPr>
          <w:color w:val="auto"/>
          <w:sz w:val="23"/>
          <w:szCs w:val="23"/>
        </w:rPr>
      </w:pPr>
      <w:r>
        <w:rPr>
          <w:color w:val="auto"/>
          <w:sz w:val="23"/>
          <w:szCs w:val="23"/>
        </w:rPr>
        <w:t xml:space="preserve">(5) Jeder Wähler bzw. jede Wählerin </w:t>
      </w:r>
      <w:proofErr w:type="gramStart"/>
      <w:r>
        <w:rPr>
          <w:color w:val="auto"/>
          <w:sz w:val="23"/>
          <w:szCs w:val="23"/>
        </w:rPr>
        <w:t>hat</w:t>
      </w:r>
      <w:proofErr w:type="gramEnd"/>
      <w:r>
        <w:rPr>
          <w:color w:val="auto"/>
          <w:sz w:val="23"/>
          <w:szCs w:val="23"/>
        </w:rPr>
        <w:t xml:space="preserve"> eine Stimme. Ungültig sind Stimmzettel, auf denen mehr als eine Stimme abgegeben wurde, die einen Vorbehalt enthalten oder die nicht auf einem amtlichen Stimmzettel abgegeben wurden. Im Zweifel gelten die allgemeinen Wahlgrundsätze. </w:t>
      </w:r>
    </w:p>
    <w:p w14:paraId="1F52CDCE" w14:textId="77777777" w:rsidR="00176BD2" w:rsidRDefault="00176BD2" w:rsidP="00176BD2">
      <w:pPr>
        <w:pStyle w:val="Default"/>
        <w:rPr>
          <w:color w:val="auto"/>
          <w:sz w:val="23"/>
          <w:szCs w:val="23"/>
        </w:rPr>
      </w:pPr>
    </w:p>
    <w:p w14:paraId="46AE0877" w14:textId="77777777" w:rsidR="00176BD2" w:rsidRDefault="00176BD2" w:rsidP="00176BD2">
      <w:pPr>
        <w:pStyle w:val="Default"/>
        <w:rPr>
          <w:color w:val="auto"/>
          <w:sz w:val="23"/>
          <w:szCs w:val="23"/>
        </w:rPr>
      </w:pPr>
      <w:r>
        <w:rPr>
          <w:color w:val="auto"/>
          <w:sz w:val="23"/>
          <w:szCs w:val="23"/>
        </w:rPr>
        <w:t>(6) Zur Teilnahme an der Wahl reicht der Nachweis aus dem Wählerverzeichnis. Auf Verlangen hat der oder die Wahlberechtigte s</w:t>
      </w:r>
      <w:r w:rsidR="00C4395E">
        <w:rPr>
          <w:color w:val="auto"/>
          <w:sz w:val="23"/>
          <w:szCs w:val="23"/>
        </w:rPr>
        <w:t xml:space="preserve">ich gegenüber dem Wahlvorstand </w:t>
      </w:r>
      <w:r>
        <w:rPr>
          <w:color w:val="auto"/>
          <w:sz w:val="23"/>
          <w:szCs w:val="23"/>
        </w:rPr>
        <w:t>über seine oder ihre Person mit dem Schülerau</w:t>
      </w:r>
      <w:r w:rsidR="00C4395E">
        <w:rPr>
          <w:color w:val="auto"/>
          <w:sz w:val="23"/>
          <w:szCs w:val="23"/>
        </w:rPr>
        <w:t>sweis, Kinderpass oder Personal</w:t>
      </w:r>
      <w:r>
        <w:rPr>
          <w:color w:val="auto"/>
          <w:sz w:val="23"/>
          <w:szCs w:val="23"/>
        </w:rPr>
        <w:t xml:space="preserve">ausweis auszuweisen. </w:t>
      </w:r>
    </w:p>
    <w:p w14:paraId="1D8792A7" w14:textId="77777777" w:rsidR="00176BD2" w:rsidRDefault="00176BD2" w:rsidP="00176BD2">
      <w:pPr>
        <w:pStyle w:val="Default"/>
        <w:rPr>
          <w:color w:val="auto"/>
          <w:sz w:val="23"/>
          <w:szCs w:val="23"/>
        </w:rPr>
      </w:pPr>
    </w:p>
    <w:p w14:paraId="7511C6D7" w14:textId="77777777" w:rsidR="00176BD2" w:rsidRDefault="00176BD2" w:rsidP="00176BD2">
      <w:pPr>
        <w:pStyle w:val="Default"/>
        <w:rPr>
          <w:color w:val="auto"/>
          <w:sz w:val="23"/>
          <w:szCs w:val="23"/>
        </w:rPr>
      </w:pPr>
      <w:r>
        <w:rPr>
          <w:b/>
          <w:bCs/>
          <w:color w:val="auto"/>
          <w:sz w:val="23"/>
          <w:szCs w:val="23"/>
        </w:rPr>
        <w:t xml:space="preserve">§ 12 Feststellung des Wahlergebnisses und der Sitzverteilung </w:t>
      </w:r>
    </w:p>
    <w:p w14:paraId="46060C75" w14:textId="77777777" w:rsidR="00C4395E" w:rsidRDefault="00C4395E" w:rsidP="00176BD2">
      <w:pPr>
        <w:pStyle w:val="Default"/>
        <w:rPr>
          <w:color w:val="auto"/>
          <w:sz w:val="23"/>
          <w:szCs w:val="23"/>
        </w:rPr>
      </w:pPr>
    </w:p>
    <w:p w14:paraId="7118C323" w14:textId="77777777" w:rsidR="00176BD2" w:rsidRDefault="00176BD2" w:rsidP="00176BD2">
      <w:pPr>
        <w:pStyle w:val="Default"/>
        <w:rPr>
          <w:color w:val="auto"/>
          <w:sz w:val="23"/>
          <w:szCs w:val="23"/>
        </w:rPr>
      </w:pPr>
      <w:r>
        <w:rPr>
          <w:color w:val="auto"/>
          <w:sz w:val="23"/>
          <w:szCs w:val="23"/>
        </w:rPr>
        <w:t>(1) Der Wahlleiter bzw. die Wahlleiterin prüft alle Wahl</w:t>
      </w:r>
      <w:r w:rsidR="00C4395E">
        <w:rPr>
          <w:color w:val="auto"/>
          <w:sz w:val="23"/>
          <w:szCs w:val="23"/>
        </w:rPr>
        <w:t>niederschriften auf Vollständig</w:t>
      </w:r>
      <w:r>
        <w:rPr>
          <w:color w:val="auto"/>
          <w:sz w:val="23"/>
          <w:szCs w:val="23"/>
        </w:rPr>
        <w:t>keit und Ordnungsmäßigkeit und legt sie dem</w:t>
      </w:r>
      <w:r w:rsidR="00C4395E">
        <w:rPr>
          <w:color w:val="auto"/>
          <w:sz w:val="23"/>
          <w:szCs w:val="23"/>
        </w:rPr>
        <w:t xml:space="preserve"> Wahlausschuss vor. Der Wahlaus</w:t>
      </w:r>
      <w:r>
        <w:rPr>
          <w:color w:val="auto"/>
          <w:sz w:val="23"/>
          <w:szCs w:val="23"/>
        </w:rPr>
        <w:t xml:space="preserve">schuss stellt das Wahlergebnis fest. </w:t>
      </w:r>
    </w:p>
    <w:p w14:paraId="5E02FF5D" w14:textId="77777777" w:rsidR="00176BD2" w:rsidRDefault="00176BD2" w:rsidP="00176BD2">
      <w:pPr>
        <w:pStyle w:val="Default"/>
        <w:rPr>
          <w:color w:val="auto"/>
          <w:sz w:val="23"/>
          <w:szCs w:val="23"/>
        </w:rPr>
      </w:pPr>
    </w:p>
    <w:p w14:paraId="340B711F" w14:textId="6FA363E9" w:rsidR="00176BD2" w:rsidRDefault="00176BD2" w:rsidP="00176BD2">
      <w:pPr>
        <w:pStyle w:val="Default"/>
        <w:rPr>
          <w:color w:val="auto"/>
          <w:sz w:val="23"/>
          <w:szCs w:val="23"/>
        </w:rPr>
      </w:pPr>
      <w:r>
        <w:rPr>
          <w:color w:val="auto"/>
          <w:sz w:val="23"/>
          <w:szCs w:val="23"/>
        </w:rPr>
        <w:t>(2) Die Sitzverteilung im Jugend</w:t>
      </w:r>
      <w:r w:rsidR="00650CC5">
        <w:rPr>
          <w:color w:val="auto"/>
          <w:sz w:val="23"/>
          <w:szCs w:val="23"/>
        </w:rPr>
        <w:t>bei</w:t>
      </w:r>
      <w:r>
        <w:rPr>
          <w:color w:val="auto"/>
          <w:sz w:val="23"/>
          <w:szCs w:val="23"/>
        </w:rPr>
        <w:t>rat erfolgt pro Stadtbezirk. Die Anzahl der Sitze ergibt sich aus der Satzung für den Jugend</w:t>
      </w:r>
      <w:r w:rsidR="00650CC5">
        <w:rPr>
          <w:color w:val="auto"/>
          <w:sz w:val="23"/>
          <w:szCs w:val="23"/>
        </w:rPr>
        <w:t>bei</w:t>
      </w:r>
      <w:r>
        <w:rPr>
          <w:color w:val="auto"/>
          <w:sz w:val="23"/>
          <w:szCs w:val="23"/>
        </w:rPr>
        <w:t xml:space="preserve">rat der </w:t>
      </w:r>
      <w:r w:rsidR="00D27936">
        <w:rPr>
          <w:color w:val="auto"/>
          <w:sz w:val="23"/>
          <w:szCs w:val="23"/>
        </w:rPr>
        <w:t>[Gemeinde einfügen]</w:t>
      </w:r>
      <w:r>
        <w:rPr>
          <w:color w:val="auto"/>
          <w:sz w:val="23"/>
          <w:szCs w:val="23"/>
        </w:rPr>
        <w:t xml:space="preserve">. Aus dem jeweiligen Stadtbezirk sind die Kandidaten oder Kandidatinnen in der Reihenfolge der am meisten </w:t>
      </w:r>
      <w:r>
        <w:rPr>
          <w:color w:val="auto"/>
          <w:sz w:val="23"/>
          <w:szCs w:val="23"/>
        </w:rPr>
        <w:lastRenderedPageBreak/>
        <w:t xml:space="preserve">auf sie abgegebenen Stimmen (Höchststimmenverfahren) gewählt. Bei Stimmengleichheit entscheidet das Los. </w:t>
      </w:r>
    </w:p>
    <w:p w14:paraId="35FF800A" w14:textId="77777777" w:rsidR="00C4395E" w:rsidRDefault="00C4395E" w:rsidP="00176BD2">
      <w:pPr>
        <w:pStyle w:val="Default"/>
        <w:rPr>
          <w:color w:val="auto"/>
          <w:sz w:val="23"/>
          <w:szCs w:val="23"/>
        </w:rPr>
      </w:pPr>
    </w:p>
    <w:p w14:paraId="25DFC7F1" w14:textId="7A02876B" w:rsidR="00176BD2" w:rsidRDefault="00176BD2" w:rsidP="00176BD2">
      <w:pPr>
        <w:pStyle w:val="Default"/>
        <w:rPr>
          <w:color w:val="auto"/>
          <w:sz w:val="23"/>
          <w:szCs w:val="23"/>
        </w:rPr>
      </w:pPr>
      <w:r>
        <w:rPr>
          <w:color w:val="auto"/>
          <w:sz w:val="23"/>
          <w:szCs w:val="23"/>
        </w:rPr>
        <w:t xml:space="preserve">(3) Ist die Liste der Kandidatinnen und Kandidaten aus einem Stadtbezirk erschöpft, so rückt der Kandidat oder die Kandidatin nach, der oder die in </w:t>
      </w:r>
      <w:r w:rsidR="00C4395E">
        <w:rPr>
          <w:color w:val="auto"/>
          <w:sz w:val="23"/>
          <w:szCs w:val="23"/>
        </w:rPr>
        <w:t>den übrigen Stadt</w:t>
      </w:r>
      <w:r>
        <w:rPr>
          <w:color w:val="auto"/>
          <w:sz w:val="23"/>
          <w:szCs w:val="23"/>
        </w:rPr>
        <w:t>bezirken bei der Wahl die höchste Stimmenzahl al</w:t>
      </w:r>
      <w:r w:rsidR="00C4395E">
        <w:rPr>
          <w:color w:val="auto"/>
          <w:sz w:val="23"/>
          <w:szCs w:val="23"/>
        </w:rPr>
        <w:t>ler noch nicht im Jugend</w:t>
      </w:r>
      <w:r w:rsidR="00650CC5">
        <w:rPr>
          <w:color w:val="auto"/>
          <w:sz w:val="23"/>
          <w:szCs w:val="23"/>
        </w:rPr>
        <w:t>bei</w:t>
      </w:r>
      <w:r w:rsidR="00C4395E">
        <w:rPr>
          <w:color w:val="auto"/>
          <w:sz w:val="23"/>
          <w:szCs w:val="23"/>
        </w:rPr>
        <w:t>rat ver</w:t>
      </w:r>
      <w:r>
        <w:rPr>
          <w:color w:val="auto"/>
          <w:sz w:val="23"/>
          <w:szCs w:val="23"/>
        </w:rPr>
        <w:t>tretenen Kandidatinnen und Kandidaten erreicht hat. Jeder Stadtbezirk kann im Jugend</w:t>
      </w:r>
      <w:r w:rsidR="00650CC5">
        <w:rPr>
          <w:color w:val="auto"/>
          <w:sz w:val="23"/>
          <w:szCs w:val="23"/>
        </w:rPr>
        <w:t>bei</w:t>
      </w:r>
      <w:r>
        <w:rPr>
          <w:color w:val="auto"/>
          <w:sz w:val="23"/>
          <w:szCs w:val="23"/>
        </w:rPr>
        <w:t xml:space="preserve">rat aber nur mit höchstens </w:t>
      </w:r>
      <w:r w:rsidR="00D27936">
        <w:rPr>
          <w:color w:val="auto"/>
          <w:sz w:val="23"/>
          <w:szCs w:val="23"/>
        </w:rPr>
        <w:t>[Anzahl einfügen]</w:t>
      </w:r>
      <w:r>
        <w:rPr>
          <w:color w:val="auto"/>
          <w:sz w:val="23"/>
          <w:szCs w:val="23"/>
        </w:rPr>
        <w:t xml:space="preserve"> Mitgliedern vertreten sein. </w:t>
      </w:r>
    </w:p>
    <w:p w14:paraId="150626E5" w14:textId="77777777" w:rsidR="00176BD2" w:rsidRDefault="00176BD2" w:rsidP="00176BD2">
      <w:pPr>
        <w:pStyle w:val="Default"/>
        <w:rPr>
          <w:color w:val="auto"/>
          <w:sz w:val="23"/>
          <w:szCs w:val="23"/>
        </w:rPr>
      </w:pPr>
    </w:p>
    <w:p w14:paraId="280ED777" w14:textId="77777777" w:rsidR="00176BD2" w:rsidRDefault="00176BD2" w:rsidP="00176BD2">
      <w:pPr>
        <w:pStyle w:val="Default"/>
        <w:rPr>
          <w:color w:val="auto"/>
          <w:sz w:val="23"/>
          <w:szCs w:val="23"/>
        </w:rPr>
      </w:pPr>
      <w:r>
        <w:rPr>
          <w:color w:val="auto"/>
          <w:sz w:val="23"/>
          <w:szCs w:val="23"/>
        </w:rPr>
        <w:t xml:space="preserve">(4) Das Wahlergebnis wird öffentlich bekannt gegeben. </w:t>
      </w:r>
    </w:p>
    <w:p w14:paraId="5C6CB384" w14:textId="77777777" w:rsidR="00C4395E" w:rsidRDefault="00C4395E" w:rsidP="00176BD2">
      <w:pPr>
        <w:pStyle w:val="Default"/>
        <w:rPr>
          <w:b/>
          <w:bCs/>
          <w:color w:val="auto"/>
          <w:sz w:val="23"/>
          <w:szCs w:val="23"/>
        </w:rPr>
      </w:pPr>
    </w:p>
    <w:p w14:paraId="512FAD23" w14:textId="77777777" w:rsidR="00176BD2" w:rsidRDefault="00176BD2" w:rsidP="002B3B46">
      <w:pPr>
        <w:pStyle w:val="berschrift1"/>
      </w:pPr>
      <w:bookmarkStart w:id="12" w:name="_Toc16436197"/>
      <w:r>
        <w:t>§ 13 Wahlprüfung</w:t>
      </w:r>
      <w:bookmarkEnd w:id="12"/>
      <w:r>
        <w:t xml:space="preserve"> </w:t>
      </w:r>
    </w:p>
    <w:p w14:paraId="2D11FDEB" w14:textId="77777777" w:rsidR="00C4395E" w:rsidRDefault="00C4395E" w:rsidP="00176BD2">
      <w:pPr>
        <w:pStyle w:val="Default"/>
        <w:rPr>
          <w:color w:val="auto"/>
          <w:sz w:val="23"/>
          <w:szCs w:val="23"/>
        </w:rPr>
      </w:pPr>
    </w:p>
    <w:p w14:paraId="2646F0EC" w14:textId="77777777" w:rsidR="00176BD2" w:rsidRDefault="00176BD2" w:rsidP="00176BD2">
      <w:pPr>
        <w:pStyle w:val="Default"/>
        <w:rPr>
          <w:color w:val="auto"/>
          <w:sz w:val="23"/>
          <w:szCs w:val="23"/>
        </w:rPr>
      </w:pPr>
      <w:r>
        <w:rPr>
          <w:color w:val="auto"/>
          <w:sz w:val="23"/>
          <w:szCs w:val="23"/>
        </w:rPr>
        <w:t xml:space="preserve">(1) Wird gegen die Gültigkeit der Wahl Einspruch erhoben, so entscheidet in erster Instanz der Wahlleiter bzw. die Wahlleiterin und in zweiter Instanz abschließend der Wahlausschuss. </w:t>
      </w:r>
    </w:p>
    <w:p w14:paraId="0A954B54" w14:textId="77777777" w:rsidR="00176BD2" w:rsidRDefault="00176BD2" w:rsidP="00176BD2">
      <w:pPr>
        <w:pStyle w:val="Default"/>
        <w:rPr>
          <w:color w:val="auto"/>
          <w:sz w:val="23"/>
          <w:szCs w:val="23"/>
        </w:rPr>
      </w:pPr>
    </w:p>
    <w:p w14:paraId="1C7794D5" w14:textId="77777777" w:rsidR="00176BD2" w:rsidRDefault="00176BD2" w:rsidP="00176BD2">
      <w:pPr>
        <w:pStyle w:val="Default"/>
        <w:rPr>
          <w:color w:val="auto"/>
          <w:sz w:val="23"/>
          <w:szCs w:val="23"/>
        </w:rPr>
      </w:pPr>
      <w:r>
        <w:rPr>
          <w:color w:val="auto"/>
          <w:sz w:val="23"/>
          <w:szCs w:val="23"/>
        </w:rPr>
        <w:t xml:space="preserve">(2) Ein Einspruch kann von jedem bzw. jeder Wahlberechtigten binnen eines Monats nach Bekanntmachung des Wahlergebnisses beim Wahlleiter bzw. bei der Wahlleiterin erhoben werden. Die Entscheidung über den Einspruch ist binnen eines Monats nach Ablauf der Frist über die Einspruchserhebung zu treffen. </w:t>
      </w:r>
    </w:p>
    <w:p w14:paraId="32957583" w14:textId="77777777" w:rsidR="00176BD2" w:rsidRDefault="00176BD2" w:rsidP="00176BD2">
      <w:pPr>
        <w:pStyle w:val="Default"/>
        <w:rPr>
          <w:color w:val="auto"/>
          <w:sz w:val="23"/>
          <w:szCs w:val="23"/>
        </w:rPr>
      </w:pPr>
    </w:p>
    <w:p w14:paraId="2AC9FD08" w14:textId="77777777" w:rsidR="00176BD2" w:rsidRDefault="00176BD2" w:rsidP="002B3B46">
      <w:pPr>
        <w:pStyle w:val="berschrift1"/>
      </w:pPr>
      <w:bookmarkStart w:id="13" w:name="_Toc16436198"/>
      <w:r>
        <w:t>§ 14 Ausscheiden</w:t>
      </w:r>
      <w:bookmarkEnd w:id="13"/>
      <w:r>
        <w:t xml:space="preserve"> </w:t>
      </w:r>
    </w:p>
    <w:p w14:paraId="21FCD89A" w14:textId="77777777" w:rsidR="00AF291C" w:rsidRDefault="00AF291C" w:rsidP="00176BD2">
      <w:pPr>
        <w:pStyle w:val="Default"/>
        <w:rPr>
          <w:color w:val="auto"/>
          <w:sz w:val="23"/>
          <w:szCs w:val="23"/>
        </w:rPr>
      </w:pPr>
    </w:p>
    <w:p w14:paraId="7C0E445D" w14:textId="77777777" w:rsidR="00176BD2" w:rsidRDefault="00176BD2" w:rsidP="00176BD2">
      <w:pPr>
        <w:pStyle w:val="Default"/>
        <w:rPr>
          <w:color w:val="auto"/>
          <w:sz w:val="23"/>
          <w:szCs w:val="23"/>
        </w:rPr>
      </w:pPr>
      <w:r>
        <w:rPr>
          <w:color w:val="auto"/>
          <w:sz w:val="23"/>
          <w:szCs w:val="23"/>
        </w:rPr>
        <w:t>Ein Mitglied scheidet aus dem Jugend</w:t>
      </w:r>
      <w:r w:rsidR="00650CC5">
        <w:rPr>
          <w:color w:val="auto"/>
          <w:sz w:val="23"/>
          <w:szCs w:val="23"/>
        </w:rPr>
        <w:t>bei</w:t>
      </w:r>
      <w:r>
        <w:rPr>
          <w:color w:val="auto"/>
          <w:sz w:val="23"/>
          <w:szCs w:val="23"/>
        </w:rPr>
        <w:t xml:space="preserve">rat aus, wenn </w:t>
      </w:r>
    </w:p>
    <w:p w14:paraId="4A619B5F" w14:textId="77777777" w:rsidR="00AF291C" w:rsidRDefault="00AF291C" w:rsidP="00176BD2">
      <w:pPr>
        <w:pStyle w:val="Default"/>
        <w:spacing w:after="36"/>
        <w:rPr>
          <w:color w:val="auto"/>
          <w:sz w:val="23"/>
          <w:szCs w:val="23"/>
        </w:rPr>
      </w:pPr>
    </w:p>
    <w:p w14:paraId="1D926175" w14:textId="77777777" w:rsidR="00176BD2" w:rsidRDefault="00176BD2" w:rsidP="00AF291C">
      <w:pPr>
        <w:pStyle w:val="Default"/>
        <w:numPr>
          <w:ilvl w:val="0"/>
          <w:numId w:val="3"/>
        </w:numPr>
        <w:spacing w:after="36"/>
        <w:rPr>
          <w:color w:val="auto"/>
          <w:sz w:val="23"/>
          <w:szCs w:val="23"/>
        </w:rPr>
      </w:pPr>
      <w:r>
        <w:rPr>
          <w:color w:val="auto"/>
          <w:sz w:val="23"/>
          <w:szCs w:val="23"/>
        </w:rPr>
        <w:t xml:space="preserve">es auf seine Mitgliedschaft verzichtet, </w:t>
      </w:r>
    </w:p>
    <w:p w14:paraId="13B18618" w14:textId="4470AF26" w:rsidR="00176BD2" w:rsidRDefault="00176BD2" w:rsidP="00AF291C">
      <w:pPr>
        <w:pStyle w:val="Default"/>
        <w:numPr>
          <w:ilvl w:val="0"/>
          <w:numId w:val="3"/>
        </w:numPr>
        <w:spacing w:after="36"/>
        <w:rPr>
          <w:color w:val="auto"/>
          <w:sz w:val="23"/>
          <w:szCs w:val="23"/>
        </w:rPr>
      </w:pPr>
      <w:r>
        <w:rPr>
          <w:color w:val="auto"/>
          <w:sz w:val="23"/>
          <w:szCs w:val="23"/>
        </w:rPr>
        <w:t xml:space="preserve">es seine Hauptwohnung oder alleinige Wohnung in </w:t>
      </w:r>
      <w:r w:rsidR="00D27936">
        <w:rPr>
          <w:color w:val="auto"/>
          <w:sz w:val="23"/>
          <w:szCs w:val="23"/>
        </w:rPr>
        <w:t>[Gemeinde einfügen]</w:t>
      </w:r>
      <w:r>
        <w:rPr>
          <w:color w:val="auto"/>
          <w:sz w:val="23"/>
          <w:szCs w:val="23"/>
        </w:rPr>
        <w:t xml:space="preserve"> aufgegeben hat </w:t>
      </w:r>
    </w:p>
    <w:p w14:paraId="1C72103A" w14:textId="77777777" w:rsidR="00AF291C" w:rsidRDefault="00176BD2" w:rsidP="00AF291C">
      <w:pPr>
        <w:pStyle w:val="Default"/>
        <w:numPr>
          <w:ilvl w:val="0"/>
          <w:numId w:val="3"/>
        </w:numPr>
        <w:spacing w:after="36"/>
        <w:rPr>
          <w:color w:val="auto"/>
          <w:sz w:val="23"/>
          <w:szCs w:val="23"/>
        </w:rPr>
      </w:pPr>
      <w:r>
        <w:rPr>
          <w:color w:val="auto"/>
          <w:sz w:val="23"/>
          <w:szCs w:val="23"/>
        </w:rPr>
        <w:t>es dreimal in Folge unentschuldigt nicht an den Sitzungen des Jugend</w:t>
      </w:r>
      <w:r w:rsidR="00650CC5">
        <w:rPr>
          <w:color w:val="auto"/>
          <w:sz w:val="23"/>
          <w:szCs w:val="23"/>
        </w:rPr>
        <w:t>bei</w:t>
      </w:r>
      <w:r>
        <w:rPr>
          <w:color w:val="auto"/>
          <w:sz w:val="23"/>
          <w:szCs w:val="23"/>
        </w:rPr>
        <w:t>rates teilgenommen hat und nach erfolgter schriftlicher Aufforderung zur Teilnahme durch den Wahlleiter bzw. die Wahlleiterin zwei wei</w:t>
      </w:r>
      <w:r w:rsidR="00AF291C">
        <w:rPr>
          <w:color w:val="auto"/>
          <w:sz w:val="23"/>
          <w:szCs w:val="23"/>
        </w:rPr>
        <w:t>tere Male unentschuldigt fehlt.</w:t>
      </w:r>
    </w:p>
    <w:p w14:paraId="5EE53BD0" w14:textId="77777777" w:rsidR="00AF291C" w:rsidRDefault="00AF291C" w:rsidP="00AF291C">
      <w:pPr>
        <w:pStyle w:val="Default"/>
        <w:spacing w:after="36"/>
        <w:rPr>
          <w:color w:val="auto"/>
          <w:sz w:val="23"/>
          <w:szCs w:val="23"/>
        </w:rPr>
      </w:pPr>
    </w:p>
    <w:p w14:paraId="1B3483FD" w14:textId="77777777" w:rsidR="00AF291C" w:rsidRDefault="00AF291C" w:rsidP="002B3B46">
      <w:pPr>
        <w:pStyle w:val="berschrift1"/>
      </w:pPr>
      <w:bookmarkStart w:id="14" w:name="_Toc16436199"/>
      <w:r w:rsidRPr="00AF291C">
        <w:t>§ 15 Nachrückverfahren</w:t>
      </w:r>
      <w:bookmarkEnd w:id="14"/>
    </w:p>
    <w:p w14:paraId="48B84A31" w14:textId="77777777" w:rsidR="00AF291C" w:rsidRDefault="00AF291C" w:rsidP="00AF291C">
      <w:pPr>
        <w:pStyle w:val="Default"/>
        <w:rPr>
          <w:b/>
          <w:color w:val="auto"/>
          <w:sz w:val="23"/>
          <w:szCs w:val="23"/>
        </w:rPr>
      </w:pPr>
    </w:p>
    <w:p w14:paraId="61030600" w14:textId="77777777" w:rsidR="00AF291C" w:rsidRDefault="00AF291C" w:rsidP="00AF291C">
      <w:pPr>
        <w:pStyle w:val="Default"/>
        <w:rPr>
          <w:color w:val="auto"/>
          <w:sz w:val="23"/>
          <w:szCs w:val="23"/>
        </w:rPr>
      </w:pPr>
      <w:r>
        <w:rPr>
          <w:color w:val="auto"/>
          <w:sz w:val="23"/>
          <w:szCs w:val="23"/>
        </w:rPr>
        <w:t>Scheidet ein Mitglied des Jugend</w:t>
      </w:r>
      <w:r w:rsidR="00650CC5">
        <w:rPr>
          <w:color w:val="auto"/>
          <w:sz w:val="23"/>
          <w:szCs w:val="23"/>
        </w:rPr>
        <w:t>bei</w:t>
      </w:r>
      <w:r>
        <w:rPr>
          <w:color w:val="auto"/>
          <w:sz w:val="23"/>
          <w:szCs w:val="23"/>
        </w:rPr>
        <w:t>rates aus, rückt der Kandidat bzw. die Kandidatin mit der nächsthöheren Stimmenanzahl aus dem jeweiligen Stadtbezirk nach. Ist die Liste der Kandidatinnen und Kandidaten aus einem Stadtbezirk erschöpft, so rückt der Kandidat oder die Kandidatin nach, der oder die in den übrigen Stadtbezirken bei der Wahl die höchste Stimmenzahl aller noch nicht im Jugend</w:t>
      </w:r>
      <w:r w:rsidR="00650CC5">
        <w:rPr>
          <w:color w:val="auto"/>
          <w:sz w:val="23"/>
          <w:szCs w:val="23"/>
        </w:rPr>
        <w:t>bei</w:t>
      </w:r>
      <w:r>
        <w:rPr>
          <w:color w:val="auto"/>
          <w:sz w:val="23"/>
          <w:szCs w:val="23"/>
        </w:rPr>
        <w:t xml:space="preserve">rat vertretenen Kandidatinnen und Kandidaten erreicht hatte. </w:t>
      </w:r>
    </w:p>
    <w:p w14:paraId="4C0A23C9" w14:textId="77777777" w:rsidR="00AF291C" w:rsidRDefault="00AF291C" w:rsidP="00AF291C">
      <w:pPr>
        <w:pStyle w:val="Default"/>
        <w:spacing w:after="36"/>
        <w:rPr>
          <w:b/>
          <w:color w:val="auto"/>
          <w:sz w:val="23"/>
          <w:szCs w:val="23"/>
        </w:rPr>
      </w:pPr>
    </w:p>
    <w:p w14:paraId="3C0BC48A" w14:textId="77777777" w:rsidR="00AF291C" w:rsidRDefault="00AF291C" w:rsidP="002B3B46">
      <w:pPr>
        <w:pStyle w:val="berschrift1"/>
      </w:pPr>
      <w:bookmarkStart w:id="15" w:name="_Toc16436200"/>
      <w:r>
        <w:t>§ 16 Ausführungsanweisung</w:t>
      </w:r>
      <w:bookmarkEnd w:id="15"/>
      <w:r>
        <w:t xml:space="preserve"> </w:t>
      </w:r>
    </w:p>
    <w:p w14:paraId="2A7FB8E7" w14:textId="77777777" w:rsidR="00AF291C" w:rsidRDefault="00AF291C" w:rsidP="00AF291C">
      <w:pPr>
        <w:pStyle w:val="Default"/>
        <w:rPr>
          <w:color w:val="auto"/>
          <w:sz w:val="23"/>
          <w:szCs w:val="23"/>
        </w:rPr>
      </w:pPr>
    </w:p>
    <w:p w14:paraId="00E5366F" w14:textId="77777777" w:rsidR="00AF291C" w:rsidRDefault="00AF291C" w:rsidP="00AF291C">
      <w:pPr>
        <w:pStyle w:val="Default"/>
        <w:rPr>
          <w:color w:val="auto"/>
          <w:sz w:val="23"/>
          <w:szCs w:val="23"/>
        </w:rPr>
      </w:pPr>
      <w:r>
        <w:rPr>
          <w:color w:val="auto"/>
          <w:sz w:val="23"/>
          <w:szCs w:val="23"/>
        </w:rPr>
        <w:t xml:space="preserve">Der Wahlleiter bzw. die Wahlleiterin wird ermächtigt, die weiteren Einzelheiten der Wahl, die in dieser Wahlordnung nicht geregelt sind und ihr nicht entgegenstehen, in einer Ausführungsanweisung zu regeln. </w:t>
      </w:r>
    </w:p>
    <w:p w14:paraId="746602DC" w14:textId="77777777" w:rsidR="00AF291C" w:rsidRDefault="00AF291C" w:rsidP="00AF291C">
      <w:pPr>
        <w:pStyle w:val="Default"/>
        <w:rPr>
          <w:b/>
          <w:bCs/>
          <w:color w:val="auto"/>
          <w:sz w:val="23"/>
          <w:szCs w:val="23"/>
        </w:rPr>
      </w:pPr>
    </w:p>
    <w:p w14:paraId="08889728" w14:textId="77777777" w:rsidR="00AF291C" w:rsidRDefault="00AF291C" w:rsidP="002B3B46">
      <w:pPr>
        <w:pStyle w:val="berschrift1"/>
      </w:pPr>
      <w:bookmarkStart w:id="16" w:name="_Toc16436201"/>
      <w:r>
        <w:lastRenderedPageBreak/>
        <w:t>§ 17 Bekanntmachung</w:t>
      </w:r>
      <w:bookmarkEnd w:id="16"/>
      <w:r>
        <w:t xml:space="preserve"> </w:t>
      </w:r>
    </w:p>
    <w:p w14:paraId="7B1B8177" w14:textId="77777777" w:rsidR="00AF291C" w:rsidRDefault="00AF291C" w:rsidP="00AF291C">
      <w:pPr>
        <w:pStyle w:val="Default"/>
        <w:rPr>
          <w:color w:val="auto"/>
          <w:sz w:val="23"/>
          <w:szCs w:val="23"/>
        </w:rPr>
      </w:pPr>
    </w:p>
    <w:p w14:paraId="6942AB50" w14:textId="77777777" w:rsidR="00AF291C" w:rsidRDefault="00AF291C" w:rsidP="00AF291C">
      <w:pPr>
        <w:pStyle w:val="Default"/>
        <w:rPr>
          <w:color w:val="auto"/>
          <w:sz w:val="23"/>
          <w:szCs w:val="23"/>
        </w:rPr>
      </w:pPr>
      <w:r>
        <w:rPr>
          <w:color w:val="auto"/>
          <w:sz w:val="23"/>
          <w:szCs w:val="23"/>
        </w:rPr>
        <w:t xml:space="preserve">Die Bekanntmachung von allen Wahlvorgängen erfolgt öffentlich durch Medien, Aushang in den weiterführenden Schulen, in allen Bezirksverwaltungen und städtischen Jugendeinrichtungen. Der Wahltag und das Wahlergebnis werden darüber hinaus im Amtsblatt veröffentlicht. </w:t>
      </w:r>
    </w:p>
    <w:p w14:paraId="3DB30A48" w14:textId="77777777" w:rsidR="00AF291C" w:rsidRDefault="00AF291C" w:rsidP="00AF291C">
      <w:pPr>
        <w:pStyle w:val="Default"/>
        <w:rPr>
          <w:b/>
          <w:bCs/>
          <w:color w:val="auto"/>
          <w:sz w:val="23"/>
          <w:szCs w:val="23"/>
        </w:rPr>
      </w:pPr>
    </w:p>
    <w:p w14:paraId="189E4D6A" w14:textId="77777777" w:rsidR="00AF291C" w:rsidRDefault="00AF291C" w:rsidP="002B3B46">
      <w:pPr>
        <w:pStyle w:val="berschrift1"/>
      </w:pPr>
      <w:bookmarkStart w:id="17" w:name="_Toc16436202"/>
      <w:r>
        <w:t>§ 18 Inkrafttreten</w:t>
      </w:r>
      <w:bookmarkEnd w:id="17"/>
      <w:r>
        <w:t xml:space="preserve"> </w:t>
      </w:r>
    </w:p>
    <w:p w14:paraId="0C0CAC82" w14:textId="77777777" w:rsidR="00AF291C" w:rsidRDefault="00AF291C" w:rsidP="00AF291C">
      <w:pPr>
        <w:pStyle w:val="Default"/>
        <w:rPr>
          <w:color w:val="auto"/>
          <w:sz w:val="23"/>
          <w:szCs w:val="23"/>
        </w:rPr>
      </w:pPr>
    </w:p>
    <w:p w14:paraId="5D42B843" w14:textId="3C6376FF" w:rsidR="00AF291C" w:rsidRDefault="00AF291C" w:rsidP="00AF291C">
      <w:pPr>
        <w:pStyle w:val="Default"/>
        <w:rPr>
          <w:color w:val="auto"/>
          <w:sz w:val="23"/>
          <w:szCs w:val="23"/>
        </w:rPr>
      </w:pPr>
      <w:r>
        <w:rPr>
          <w:color w:val="auto"/>
          <w:sz w:val="23"/>
          <w:szCs w:val="23"/>
        </w:rPr>
        <w:t>Die vorstehende Satzung für die Wahl des Jugend</w:t>
      </w:r>
      <w:r w:rsidR="00650CC5">
        <w:rPr>
          <w:color w:val="auto"/>
          <w:sz w:val="23"/>
          <w:szCs w:val="23"/>
        </w:rPr>
        <w:t>bei</w:t>
      </w:r>
      <w:r>
        <w:rPr>
          <w:color w:val="auto"/>
          <w:sz w:val="23"/>
          <w:szCs w:val="23"/>
        </w:rPr>
        <w:t xml:space="preserve">rates der </w:t>
      </w:r>
      <w:r w:rsidR="00D27936">
        <w:rPr>
          <w:color w:val="auto"/>
          <w:sz w:val="23"/>
          <w:szCs w:val="23"/>
        </w:rPr>
        <w:t>[Gemeinde einfügen]</w:t>
      </w:r>
      <w:r>
        <w:rPr>
          <w:color w:val="auto"/>
          <w:sz w:val="23"/>
          <w:szCs w:val="23"/>
        </w:rPr>
        <w:t xml:space="preserve"> tritt am Tag nach der öffentlichen Bekanntmachung in Kraft. </w:t>
      </w:r>
    </w:p>
    <w:p w14:paraId="63A3D5A7" w14:textId="77777777" w:rsidR="005250C9" w:rsidRDefault="005250C9" w:rsidP="00176BD2"/>
    <w:sectPr w:rsidR="00525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F08BC"/>
    <w:multiLevelType w:val="hybridMultilevel"/>
    <w:tmpl w:val="55201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A70372"/>
    <w:multiLevelType w:val="hybridMultilevel"/>
    <w:tmpl w:val="DDC09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967DA5"/>
    <w:multiLevelType w:val="hybridMultilevel"/>
    <w:tmpl w:val="46E08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D2"/>
    <w:rsid w:val="00176BD2"/>
    <w:rsid w:val="002B3B46"/>
    <w:rsid w:val="005250C9"/>
    <w:rsid w:val="00650CC5"/>
    <w:rsid w:val="0065788F"/>
    <w:rsid w:val="006A1BB6"/>
    <w:rsid w:val="007611FB"/>
    <w:rsid w:val="007918C4"/>
    <w:rsid w:val="009513AE"/>
    <w:rsid w:val="009D4E41"/>
    <w:rsid w:val="00AA46A4"/>
    <w:rsid w:val="00AF291C"/>
    <w:rsid w:val="00B2287A"/>
    <w:rsid w:val="00C4395E"/>
    <w:rsid w:val="00C547D9"/>
    <w:rsid w:val="00D27936"/>
    <w:rsid w:val="00E97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E5D1"/>
  <w15:docId w15:val="{82544948-5EB1-428B-A8DE-51472F09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11FB"/>
    <w:pPr>
      <w:keepNext/>
      <w:keepLines/>
      <w:spacing w:before="240" w:after="0"/>
      <w:outlineLvl w:val="0"/>
    </w:pPr>
    <w:rPr>
      <w:rFonts w:ascii="Arial" w:eastAsiaTheme="majorEastAsia" w:hAnsi="Arial"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6BD2"/>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7611FB"/>
    <w:rPr>
      <w:rFonts w:ascii="Arial" w:eastAsiaTheme="majorEastAsia" w:hAnsi="Arial" w:cstheme="majorBidi"/>
      <w:b/>
      <w:sz w:val="24"/>
      <w:szCs w:val="32"/>
    </w:rPr>
  </w:style>
  <w:style w:type="paragraph" w:styleId="Inhaltsverzeichnisberschrift">
    <w:name w:val="TOC Heading"/>
    <w:basedOn w:val="berschrift1"/>
    <w:next w:val="Standard"/>
    <w:uiPriority w:val="39"/>
    <w:unhideWhenUsed/>
    <w:qFormat/>
    <w:rsid w:val="007611FB"/>
    <w:pPr>
      <w:spacing w:line="259" w:lineRule="auto"/>
      <w:outlineLvl w:val="9"/>
    </w:pPr>
    <w:rPr>
      <w:lang w:eastAsia="de-DE"/>
    </w:rPr>
  </w:style>
  <w:style w:type="paragraph" w:styleId="Verzeichnis1">
    <w:name w:val="toc 1"/>
    <w:basedOn w:val="Standard"/>
    <w:next w:val="Standard"/>
    <w:autoRedefine/>
    <w:uiPriority w:val="39"/>
    <w:unhideWhenUsed/>
    <w:rsid w:val="002B3B46"/>
    <w:pPr>
      <w:spacing w:after="100"/>
    </w:pPr>
  </w:style>
  <w:style w:type="character" w:styleId="Hyperlink">
    <w:name w:val="Hyperlink"/>
    <w:basedOn w:val="Absatz-Standardschriftart"/>
    <w:uiPriority w:val="99"/>
    <w:unhideWhenUsed/>
    <w:rsid w:val="002B3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45135423FBCA47BC461208F14624E1" ma:contentTypeVersion="10" ma:contentTypeDescription="Ein neues Dokument erstellen." ma:contentTypeScope="" ma:versionID="05ade271d09d360e83f1c9685d805ba5">
  <xsd:schema xmlns:xsd="http://www.w3.org/2001/XMLSchema" xmlns:xs="http://www.w3.org/2001/XMLSchema" xmlns:p="http://schemas.microsoft.com/office/2006/metadata/properties" xmlns:ns3="56194753-292d-4f13-99ac-4bd53d48ef8c" xmlns:ns4="0785126e-e3f7-4ae9-8791-fe43c8d1a313" targetNamespace="http://schemas.microsoft.com/office/2006/metadata/properties" ma:root="true" ma:fieldsID="56e6093d0937ac76c87f3630eb529612" ns3:_="" ns4:_="">
    <xsd:import namespace="56194753-292d-4f13-99ac-4bd53d48ef8c"/>
    <xsd:import namespace="0785126e-e3f7-4ae9-8791-fe43c8d1a3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4753-292d-4f13-99ac-4bd53d48e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126e-e3f7-4ae9-8791-fe43c8d1a31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B1EE-698B-48D7-A51D-07A8AE5E4151}">
  <ds:schemaRefs>
    <ds:schemaRef ds:uri="http://schemas.microsoft.com/office/2006/documentManagement/types"/>
    <ds:schemaRef ds:uri="http://www.w3.org/XML/1998/namespace"/>
    <ds:schemaRef ds:uri="http://purl.org/dc/terms/"/>
    <ds:schemaRef ds:uri="56194753-292d-4f13-99ac-4bd53d48ef8c"/>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0785126e-e3f7-4ae9-8791-fe43c8d1a313"/>
    <ds:schemaRef ds:uri="http://purl.org/dc/dcmitype/"/>
  </ds:schemaRefs>
</ds:datastoreItem>
</file>

<file path=customXml/itemProps2.xml><?xml version="1.0" encoding="utf-8"?>
<ds:datastoreItem xmlns:ds="http://schemas.openxmlformats.org/officeDocument/2006/customXml" ds:itemID="{33B0F011-B5A9-4349-A7C6-597A35F785A5}">
  <ds:schemaRefs>
    <ds:schemaRef ds:uri="http://schemas.microsoft.com/sharepoint/v3/contenttype/forms"/>
  </ds:schemaRefs>
</ds:datastoreItem>
</file>

<file path=customXml/itemProps3.xml><?xml version="1.0" encoding="utf-8"?>
<ds:datastoreItem xmlns:ds="http://schemas.openxmlformats.org/officeDocument/2006/customXml" ds:itemID="{97ED9C93-5008-40DA-A290-C616C48E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4753-292d-4f13-99ac-4bd53d48ef8c"/>
    <ds:schemaRef ds:uri="0785126e-e3f7-4ae9-8791-fe43c8d1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1EDB7-BB24-49F2-8183-59D34ED5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9336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IKS</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JULIEN (LHS FDP)</dc:creator>
  <cp:lastModifiedBy>Marek Winter</cp:lastModifiedBy>
  <cp:revision>6</cp:revision>
  <dcterms:created xsi:type="dcterms:W3CDTF">2019-08-11T14:57:00Z</dcterms:created>
  <dcterms:modified xsi:type="dcterms:W3CDTF">2019-08-11T15:16:00Z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0x0101002945135423FBCA47BC461208F14624E1</vt:lpwstr>
  </property>
</Properties>
</file>